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60" w14:textId="77777777" w:rsidR="00E71499" w:rsidRPr="009B756E" w:rsidRDefault="00E71499" w:rsidP="00D14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Pr="00BB18AE" w:rsidRDefault="00BF19D6" w:rsidP="00D14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0B601972" w:rsidR="00DB0EAA" w:rsidRPr="00BB18AE" w:rsidRDefault="00B16F3C" w:rsidP="00D1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14:paraId="1654A922" w14:textId="77777777" w:rsidR="00DB0EAA" w:rsidRPr="00BB18AE" w:rsidRDefault="00DB0EAA" w:rsidP="00D1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BB18AE" w:rsidRDefault="00DB0EAA" w:rsidP="00D1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33186698" w:rsidR="00DB0EAA" w:rsidRPr="00BB18AE" w:rsidRDefault="00B1507F" w:rsidP="00D1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 дека</w:t>
      </w:r>
      <w:r w:rsidR="00E74952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 w:rsidR="00E82E3C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7A29AE" w:rsidRPr="002F6E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B0EAA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BB18AE" w:rsidRDefault="00DB0EAA" w:rsidP="00D1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EB847" w14:textId="77777777" w:rsidR="00266F14" w:rsidRPr="00BB18AE" w:rsidRDefault="00DB0EAA" w:rsidP="00D1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BB18AE" w:rsidRDefault="00DB0EAA" w:rsidP="00D1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BB18AE" w:rsidRDefault="00DB0EAA" w:rsidP="00D1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384BD530" w:rsidR="00DB0EAA" w:rsidRPr="00BB18AE" w:rsidRDefault="00DB0EAA" w:rsidP="00D14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00A43E5" w14:textId="24DB47E3" w:rsidR="00266DCC" w:rsidRPr="00266DCC" w:rsidRDefault="00266DCC" w:rsidP="00D145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66DC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ПРИСУСТВОВАЛИ:</w:t>
      </w:r>
    </w:p>
    <w:p w14:paraId="3BB49FA3" w14:textId="77777777" w:rsidR="00266DCC" w:rsidRDefault="00266DCC" w:rsidP="00D145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5079D7" w14:textId="77777777" w:rsidR="0051757D" w:rsidRPr="0051757D" w:rsidRDefault="0051757D" w:rsidP="00D14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комитета:</w:t>
      </w:r>
    </w:p>
    <w:p w14:paraId="4A5EE214" w14:textId="08683C48" w:rsidR="0051757D" w:rsidRPr="0051757D" w:rsidRDefault="0051757D" w:rsidP="00D14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Тукаев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Р.Д., Макаров В.В., </w:t>
      </w: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Есельсон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С.Б., Калмыкова И.Ю., </w:t>
      </w:r>
      <w:r w:rsidR="00F876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Петрова Е.Ю, </w:t>
      </w: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Махновская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Л.В., Линде Н.Д., </w:t>
      </w: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Мироник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-Аксенова О.И., </w:t>
      </w: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Печникова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Е.Ю., </w:t>
      </w:r>
      <w:proofErr w:type="spellStart"/>
      <w:r w:rsidR="001E570D" w:rsidRPr="001E570D">
        <w:rPr>
          <w:rFonts w:ascii="Times New Roman" w:eastAsia="Calibri" w:hAnsi="Times New Roman" w:cs="Times New Roman"/>
          <w:sz w:val="24"/>
          <w:szCs w:val="24"/>
          <w:lang w:eastAsia="en-US"/>
        </w:rPr>
        <w:t>Ермоши</w:t>
      </w:r>
      <w:r w:rsidR="001E570D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proofErr w:type="spellEnd"/>
      <w:r w:rsidR="001E5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А.Ф.,</w:t>
      </w:r>
      <w:r w:rsidR="002A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A4D92">
        <w:rPr>
          <w:rFonts w:ascii="Times New Roman" w:eastAsia="Calibri" w:hAnsi="Times New Roman" w:cs="Times New Roman"/>
          <w:sz w:val="24"/>
          <w:szCs w:val="24"/>
          <w:lang w:eastAsia="en-US"/>
        </w:rPr>
        <w:t>Белогородский</w:t>
      </w:r>
      <w:proofErr w:type="spellEnd"/>
      <w:r w:rsidR="002A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Л.С.,</w:t>
      </w:r>
      <w:r w:rsidR="001E5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Битехтина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Л.Д., </w:t>
      </w: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Семёнова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А.И., Корабельникова Е.А., Кузовкин В.В., Сурина Л.А., </w:t>
      </w: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Хорошутин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П.П., </w:t>
      </w:r>
      <w:r w:rsidR="00622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Лаврова Н.М., </w:t>
      </w:r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Сербина Л.Н., Силенок П.Ф., </w:t>
      </w: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Положая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З.Б., </w:t>
      </w: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Плигин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А.А., </w:t>
      </w:r>
      <w:proofErr w:type="spellStart"/>
      <w:r w:rsidR="004A5B3E">
        <w:rPr>
          <w:rFonts w:ascii="Times New Roman" w:eastAsia="Calibri" w:hAnsi="Times New Roman" w:cs="Times New Roman"/>
          <w:sz w:val="24"/>
          <w:szCs w:val="24"/>
          <w:lang w:eastAsia="en-US"/>
        </w:rPr>
        <w:t>Слабинский</w:t>
      </w:r>
      <w:proofErr w:type="spellEnd"/>
      <w:r w:rsidR="004A5B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В.Ю., </w:t>
      </w:r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Ковалева М.А., Камалова С.Ц.</w:t>
      </w:r>
    </w:p>
    <w:p w14:paraId="35140337" w14:textId="77777777" w:rsidR="0051757D" w:rsidRPr="0051757D" w:rsidRDefault="0051757D" w:rsidP="00D14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CC28AD" w14:textId="77777777" w:rsidR="0051757D" w:rsidRPr="0051757D" w:rsidRDefault="0051757D" w:rsidP="00D1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Генеральные менеджеры модальностей:</w:t>
      </w:r>
    </w:p>
    <w:p w14:paraId="42414A91" w14:textId="0B0D26FF" w:rsidR="0051757D" w:rsidRPr="0051757D" w:rsidRDefault="0051757D" w:rsidP="00D14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Антонова А.С,  Симонова И.Ю.,  Федотова И.С., Ковалева О.Е., </w:t>
      </w: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Сенникова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М.Н., </w:t>
      </w:r>
      <w:proofErr w:type="spellStart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>Зезюлинская</w:t>
      </w:r>
      <w:proofErr w:type="spellEnd"/>
      <w:r w:rsidRPr="00517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</w:t>
      </w:r>
    </w:p>
    <w:p w14:paraId="5508C51A" w14:textId="77777777" w:rsidR="00266DCC" w:rsidRPr="0030201D" w:rsidRDefault="00266DCC" w:rsidP="00D1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BB36A" w14:textId="0E12F819" w:rsidR="00F111B5" w:rsidRPr="0030201D" w:rsidRDefault="00334994" w:rsidP="00D1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1D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</w:t>
      </w:r>
      <w:r w:rsidR="007F4F3F" w:rsidRPr="0030201D">
        <w:rPr>
          <w:rFonts w:ascii="Times New Roman" w:eastAsia="Times New Roman" w:hAnsi="Times New Roman" w:cs="Times New Roman"/>
          <w:sz w:val="24"/>
          <w:szCs w:val="24"/>
        </w:rPr>
        <w:t>выступающие</w:t>
      </w:r>
      <w:r w:rsidR="00F111B5" w:rsidRPr="003020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71C883" w14:textId="1E29C1F6" w:rsidR="006E0A7D" w:rsidRPr="00BB18AE" w:rsidRDefault="00E74952" w:rsidP="00D1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01D"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 w:rsidRPr="0030201D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F111B5" w:rsidRPr="00302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709" w:rsidRPr="0030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507F" w:rsidRPr="00B1507F">
        <w:rPr>
          <w:rFonts w:ascii="Times New Roman" w:eastAsia="Times New Roman" w:hAnsi="Times New Roman" w:cs="Times New Roman"/>
          <w:sz w:val="24"/>
          <w:szCs w:val="24"/>
        </w:rPr>
        <w:t>НеЙованович</w:t>
      </w:r>
      <w:proofErr w:type="spellEnd"/>
      <w:r w:rsidR="00B1507F">
        <w:rPr>
          <w:rFonts w:ascii="Times New Roman" w:eastAsia="Times New Roman" w:hAnsi="Times New Roman" w:cs="Times New Roman"/>
          <w:sz w:val="24"/>
          <w:szCs w:val="24"/>
        </w:rPr>
        <w:t xml:space="preserve"> Н.</w:t>
      </w:r>
      <w:r w:rsidR="00B1507F" w:rsidRPr="00B15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2641C"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 w:rsidR="0042641C">
        <w:rPr>
          <w:rFonts w:ascii="Times New Roman" w:eastAsia="Times New Roman" w:hAnsi="Times New Roman" w:cs="Times New Roman"/>
          <w:sz w:val="24"/>
          <w:szCs w:val="24"/>
        </w:rPr>
        <w:t xml:space="preserve"> М.А</w:t>
      </w:r>
      <w:r w:rsidR="00254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DA353" w14:textId="701F74DA" w:rsidR="00244002" w:rsidRPr="00BB18AE" w:rsidRDefault="00244002" w:rsidP="00D1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A0E0B" w14:textId="4920A5BF" w:rsidR="00930E6F" w:rsidRDefault="00510C92" w:rsidP="00D145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Кворум есть.</w:t>
      </w:r>
    </w:p>
    <w:p w14:paraId="748ADA38" w14:textId="00690222" w:rsidR="00510C92" w:rsidRDefault="00510C92" w:rsidP="00D145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78387D9" w14:textId="57D7D828" w:rsidR="00A3254C" w:rsidRPr="000175A6" w:rsidRDefault="000175A6" w:rsidP="00D145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5A6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ОБСУЖДАЕМЫЕ ВОПРОСЫ ПО ПОВЕСТКЕ ДНЯ:</w:t>
      </w:r>
    </w:p>
    <w:p w14:paraId="447F5DC3" w14:textId="69368FD6" w:rsidR="00A3254C" w:rsidRDefault="00A3254C" w:rsidP="00D145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3A42844" w14:textId="77777777" w:rsidR="0016081D" w:rsidRPr="0016081D" w:rsidRDefault="0016081D" w:rsidP="00D14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аккредитации профессионалов в модальностях по совокупности заслуг – </w:t>
      </w:r>
      <w:proofErr w:type="spellStart"/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Grandparenting</w:t>
      </w:r>
      <w:proofErr w:type="spellEnd"/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СРО «Союз психотерапевтов и психологов».</w:t>
      </w:r>
    </w:p>
    <w:p w14:paraId="5F31C0AA" w14:textId="0B3AF6E9" w:rsidR="0016081D" w:rsidRDefault="0016081D" w:rsidP="00D145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Калмыкова И.Ю.</w:t>
      </w:r>
    </w:p>
    <w:p w14:paraId="701F0974" w14:textId="77777777" w:rsidR="00D14596" w:rsidRDefault="00D14596" w:rsidP="00D145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C1F06" w14:textId="64ADC4A0" w:rsidR="008B1700" w:rsidRPr="003068AB" w:rsidRDefault="008B1700" w:rsidP="00D1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СРО Национальная Ассоциация «Союз психотерапевтов и психологов» продолжает аккредитацию безусловных профессионалов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действительных членов ОППЛ – 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proofErr w:type="spellStart"/>
      <w:r w:rsidRPr="003068AB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 w:rsidRPr="003068AB">
        <w:rPr>
          <w:rFonts w:ascii="Times New Roman" w:eastAsia="Times New Roman" w:hAnsi="Times New Roman" w:cs="Times New Roman"/>
          <w:sz w:val="24"/>
          <w:szCs w:val="24"/>
        </w:rPr>
        <w:t>, дающую право работать в качестве психолога, психотерапевта в релевантной модальности психотерапии и консультирования.</w:t>
      </w:r>
    </w:p>
    <w:p w14:paraId="4ABEE4D3" w14:textId="65BAB5E6" w:rsidR="008B1700" w:rsidRDefault="008B1700" w:rsidP="00D1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8AB">
        <w:rPr>
          <w:rFonts w:ascii="Times New Roman" w:eastAsia="Times New Roman" w:hAnsi="Times New Roman" w:cs="Times New Roman"/>
          <w:sz w:val="24"/>
          <w:szCs w:val="24"/>
        </w:rPr>
        <w:t>В настоящий момент процедуру аккредитаци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 прошли </w:t>
      </w:r>
      <w:r w:rsidRPr="00274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более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380</w:t>
      </w:r>
      <w:r w:rsidRPr="00274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специалистов.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E11504" w14:textId="4F9D354A" w:rsidR="009376EF" w:rsidRDefault="009376EF" w:rsidP="00D1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И.Ю. Калмыкова отметила замедление темпа регистрации профессионалов по процедуре </w:t>
      </w:r>
      <w:proofErr w:type="spellStart"/>
      <w:r w:rsidRPr="003068AB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СРО.</w:t>
      </w:r>
    </w:p>
    <w:p w14:paraId="315B1688" w14:textId="49213C4F" w:rsidR="008B1700" w:rsidRDefault="008B1700" w:rsidP="00D1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аккредитации просим обращаться к директору Национальной СРО «Союз психотерапевтов и психологов» Калмыковой Инге Юрьевне, </w:t>
      </w:r>
      <w:hyperlink r:id="rId5" w:history="1">
        <w:r w:rsidR="004E11CA" w:rsidRPr="006B363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center@oppl.ru</w:t>
        </w:r>
      </w:hyperlink>
      <w:r w:rsidRPr="0030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BF0D3F" w14:textId="77777777" w:rsidR="004E11CA" w:rsidRPr="004E11CA" w:rsidRDefault="004E11CA" w:rsidP="00D1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91E17" w14:textId="77777777" w:rsidR="0016081D" w:rsidRPr="0016081D" w:rsidRDefault="0016081D" w:rsidP="00D14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модальности «</w:t>
      </w:r>
      <w:r w:rsidRPr="0016081D">
        <w:rPr>
          <w:rFonts w:ascii="Times New Roman" w:hAnsi="Times New Roman" w:cs="Times New Roman"/>
          <w:b/>
          <w:bCs/>
          <w:sz w:val="24"/>
          <w:szCs w:val="24"/>
        </w:rPr>
        <w:t>Интегративная психодинамическая психотерапия</w:t>
      </w: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62C41425" w14:textId="77777777" w:rsidR="0016081D" w:rsidRPr="0016081D" w:rsidRDefault="0016081D" w:rsidP="00D14596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Йованович</w:t>
      </w:r>
      <w:proofErr w:type="spellEnd"/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</w:t>
      </w:r>
    </w:p>
    <w:p w14:paraId="67280528" w14:textId="77777777" w:rsidR="00482467" w:rsidRDefault="00482467" w:rsidP="00D1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E7D63" w14:textId="477298DC" w:rsidR="00482467" w:rsidRPr="00D02FAA" w:rsidRDefault="00482467" w:rsidP="00D1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Небойша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Йованович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представил модаль</w:t>
      </w:r>
      <w:r w:rsidRPr="001F456A">
        <w:rPr>
          <w:rFonts w:ascii="Times New Roman" w:eastAsia="Times New Roman" w:hAnsi="Times New Roman" w:cs="Times New Roman"/>
          <w:sz w:val="24"/>
          <w:szCs w:val="24"/>
        </w:rPr>
        <w:t>ность «</w:t>
      </w:r>
      <w:r w:rsidR="004E11C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E11CA" w:rsidRPr="004E11CA">
        <w:rPr>
          <w:rFonts w:ascii="Times New Roman" w:eastAsia="Times New Roman" w:hAnsi="Times New Roman" w:cs="Times New Roman"/>
          <w:sz w:val="24"/>
          <w:szCs w:val="24"/>
        </w:rPr>
        <w:t>Интегративная психодинамическая психотерапия</w:t>
      </w:r>
      <w:r w:rsidRPr="001F456A">
        <w:rPr>
          <w:rFonts w:ascii="Times New Roman" w:eastAsia="Times New Roman" w:hAnsi="Times New Roman" w:cs="Times New Roman"/>
          <w:sz w:val="24"/>
          <w:szCs w:val="24"/>
        </w:rPr>
        <w:t>» на заседании комитета.</w:t>
      </w:r>
    </w:p>
    <w:p w14:paraId="5F1CE973" w14:textId="77777777" w:rsidR="00482467" w:rsidRDefault="00482467" w:rsidP="00D1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Формальные требования, предъявляемые к методу психотерапии / консультирования для регистрации, соблюдены.</w:t>
      </w:r>
    </w:p>
    <w:p w14:paraId="7334BA3D" w14:textId="77777777" w:rsidR="00482467" w:rsidRDefault="00482467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9B1B7" w14:textId="7F06E5A7" w:rsidR="00482467" w:rsidRPr="00B670B4" w:rsidRDefault="00482467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lastRenderedPageBreak/>
        <w:t>По вопросу 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 модальности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психотерапии </w:t>
      </w:r>
      <w:r w:rsidR="004E11C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E11CA" w:rsidRPr="004E11CA">
        <w:rPr>
          <w:rFonts w:ascii="Times New Roman" w:eastAsia="Times New Roman" w:hAnsi="Times New Roman" w:cs="Times New Roman"/>
          <w:sz w:val="24"/>
          <w:szCs w:val="24"/>
        </w:rPr>
        <w:t>Интегративная психодинамическая психотерапия</w:t>
      </w:r>
      <w:r w:rsidR="004E11CA"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1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состоялось </w:t>
      </w:r>
      <w:r w:rsidR="007B6E5F" w:rsidRPr="008C39BC">
        <w:rPr>
          <w:rFonts w:ascii="Times New Roman" w:eastAsia="Times New Roman" w:hAnsi="Times New Roman" w:cs="Times New Roman"/>
          <w:sz w:val="24"/>
          <w:szCs w:val="24"/>
          <w:u w:val="single"/>
        </w:rPr>
        <w:t>открытое</w:t>
      </w:r>
      <w:r w:rsidRPr="008C3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голосование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83A78C" w14:textId="000F704B" w:rsidR="00482467" w:rsidRPr="009166CD" w:rsidRDefault="00482467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 w:rsidR="008C3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проголосовано</w:t>
      </w:r>
      <w:r w:rsidR="00396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единогласно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FBF9F8A" w14:textId="77777777" w:rsidR="00482467" w:rsidRPr="00B670B4" w:rsidRDefault="00482467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870BD" w14:textId="77777777" w:rsidR="00482467" w:rsidRDefault="00482467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74854B4F" w14:textId="6D6FD822" w:rsidR="004E11CA" w:rsidRDefault="004E11CA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Утвердить модальность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6E5F" w:rsidRPr="004E11CA">
        <w:rPr>
          <w:rFonts w:ascii="Times New Roman" w:eastAsia="Times New Roman" w:hAnsi="Times New Roman" w:cs="Times New Roman"/>
          <w:sz w:val="24"/>
          <w:szCs w:val="24"/>
        </w:rPr>
        <w:t>Интегративная психодинамическая психотерапия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872">
        <w:rPr>
          <w:rFonts w:ascii="Times New Roman" w:hAnsi="Times New Roman" w:cs="Times New Roman"/>
          <w:sz w:val="24"/>
          <w:szCs w:val="24"/>
        </w:rPr>
        <w:t xml:space="preserve">в ОППЛ. </w:t>
      </w:r>
    </w:p>
    <w:p w14:paraId="38A702A5" w14:textId="172E9E98" w:rsidR="004E11CA" w:rsidRPr="00C9675D" w:rsidRDefault="004E11CA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Небойш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Йованович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E11CA">
        <w:rPr>
          <w:rFonts w:ascii="Times New Roman" w:eastAsia="Times New Roman" w:hAnsi="Times New Roman" w:cs="Times New Roman"/>
          <w:sz w:val="24"/>
          <w:szCs w:val="24"/>
        </w:rPr>
        <w:t>Интегративная психодинамическая психотерапия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AE8DB1" w14:textId="77777777" w:rsidR="004E11CA" w:rsidRPr="0016081D" w:rsidRDefault="004E11CA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101F9" w14:textId="77777777" w:rsidR="0016081D" w:rsidRPr="0016081D" w:rsidRDefault="0016081D" w:rsidP="00D14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возрождении модальности «</w:t>
      </w:r>
      <w:proofErr w:type="spellStart"/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Балинтовские</w:t>
      </w:r>
      <w:proofErr w:type="spellEnd"/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группы» и утверждении ее руководителя.</w:t>
      </w:r>
    </w:p>
    <w:p w14:paraId="17E5A545" w14:textId="77777777" w:rsidR="0016081D" w:rsidRPr="0016081D" w:rsidRDefault="0016081D" w:rsidP="00D14596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16081D">
        <w:rPr>
          <w:rFonts w:ascii="Times New Roman" w:hAnsi="Times New Roman" w:cs="Times New Roman"/>
          <w:b/>
          <w:bCs/>
          <w:sz w:val="24"/>
          <w:szCs w:val="24"/>
        </w:rPr>
        <w:t>Авагимян</w:t>
      </w:r>
      <w:proofErr w:type="spellEnd"/>
      <w:r w:rsidRPr="0016081D">
        <w:rPr>
          <w:rFonts w:ascii="Times New Roman" w:hAnsi="Times New Roman" w:cs="Times New Roman"/>
          <w:b/>
          <w:bCs/>
          <w:sz w:val="24"/>
          <w:szCs w:val="24"/>
        </w:rPr>
        <w:t xml:space="preserve"> А.А.</w:t>
      </w:r>
    </w:p>
    <w:p w14:paraId="60020CA0" w14:textId="667DD50F" w:rsidR="0016081D" w:rsidRDefault="0016081D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303AE" w14:textId="6B53A13E" w:rsidR="00396C5F" w:rsidRDefault="00396C5F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XXIV</w:t>
      </w:r>
      <w:r w:rsidRPr="00396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Съездом ОППЛ Анжела </w:t>
      </w:r>
      <w:r w:rsidR="004641C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лбертовна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Авагмян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была кооптирована на должность председателя Комитета ОППЛ</w:t>
      </w:r>
      <w:r w:rsidR="00464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Балинтовскому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движению. </w:t>
      </w:r>
    </w:p>
    <w:p w14:paraId="5EA3E3C8" w14:textId="77777777" w:rsidR="00BF5D10" w:rsidRDefault="00BF5D10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03FCD" w14:textId="68E97113" w:rsidR="004641CC" w:rsidRPr="004641CC" w:rsidRDefault="004641CC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1CC">
        <w:rPr>
          <w:rFonts w:ascii="Times New Roman" w:eastAsia="Times New Roman" w:hAnsi="Times New Roman" w:cs="Times New Roman"/>
          <w:sz w:val="24"/>
          <w:szCs w:val="24"/>
        </w:rPr>
        <w:t xml:space="preserve">По вопросу о кооптации </w:t>
      </w:r>
      <w:r w:rsidRPr="004641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41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41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41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41CC"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 w:rsidRPr="004641CC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Балинтовские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Pr="004641CC">
        <w:rPr>
          <w:rFonts w:ascii="Times New Roman" w:eastAsia="Times New Roman" w:hAnsi="Times New Roman" w:cs="Times New Roman"/>
          <w:sz w:val="24"/>
          <w:szCs w:val="24"/>
        </w:rPr>
        <w:t xml:space="preserve">» состоялось </w:t>
      </w:r>
      <w:r w:rsidRPr="004641CC">
        <w:rPr>
          <w:rFonts w:ascii="Times New Roman" w:eastAsia="Times New Roman" w:hAnsi="Times New Roman" w:cs="Times New Roman"/>
          <w:sz w:val="24"/>
          <w:szCs w:val="24"/>
          <w:u w:val="single"/>
        </w:rPr>
        <w:t>открытое голосование</w:t>
      </w:r>
      <w:r w:rsidRPr="00464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9D80F" w14:textId="1623F530" w:rsidR="004641CC" w:rsidRDefault="004641CC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 w:rsidR="008C3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проголосовано единогласно</w:t>
      </w:r>
      <w:r w:rsidR="008C39BC"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C81E2EA" w14:textId="77777777" w:rsidR="008C39BC" w:rsidRPr="00B670B4" w:rsidRDefault="008C39BC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28287" w14:textId="77777777" w:rsidR="004641CC" w:rsidRDefault="004641CC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3CF3AF83" w14:textId="4E19A10F" w:rsidR="004641CC" w:rsidRDefault="004641CC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60375">
        <w:rPr>
          <w:rFonts w:ascii="Times New Roman" w:hAnsi="Times New Roman" w:cs="Times New Roman"/>
          <w:sz w:val="24"/>
          <w:szCs w:val="24"/>
        </w:rPr>
        <w:t xml:space="preserve">ооптировать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Албертовну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на должность руководителя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Балинтовские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Pr="00A60375">
        <w:rPr>
          <w:rFonts w:ascii="Times New Roman" w:hAnsi="Times New Roman" w:cs="Times New Roman"/>
          <w:sz w:val="24"/>
          <w:szCs w:val="24"/>
        </w:rPr>
        <w:t>».</w:t>
      </w:r>
    </w:p>
    <w:p w14:paraId="484490F8" w14:textId="3451D0BD" w:rsidR="00E32361" w:rsidRPr="00E32361" w:rsidRDefault="00E32361" w:rsidP="00D1459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модальность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Балинтовские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 действующей. </w:t>
      </w:r>
    </w:p>
    <w:p w14:paraId="046399FD" w14:textId="77777777" w:rsidR="004641CC" w:rsidRPr="0016081D" w:rsidRDefault="004641CC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B37AE" w14:textId="77777777" w:rsidR="0016081D" w:rsidRPr="0016081D" w:rsidRDefault="0016081D" w:rsidP="00D14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 и консультирования.</w:t>
      </w:r>
    </w:p>
    <w:p w14:paraId="4883FB15" w14:textId="77777777" w:rsidR="0016081D" w:rsidRPr="0016081D" w:rsidRDefault="0016081D" w:rsidP="00D14596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Камалова С.Ц.</w:t>
      </w:r>
    </w:p>
    <w:p w14:paraId="43607539" w14:textId="77777777" w:rsidR="004641CC" w:rsidRDefault="004641CC" w:rsidP="00D1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42B8D" w14:textId="5D19D72B" w:rsidR="0016081D" w:rsidRDefault="004E11CA" w:rsidP="00D1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Обновления кадрового резерва подразделений ОППЛ и модальностей (методов) психотерапии в настоящий момент отсутствуют.</w:t>
      </w:r>
    </w:p>
    <w:p w14:paraId="4214D2AE" w14:textId="77777777" w:rsidR="004E11CA" w:rsidRPr="004E11CA" w:rsidRDefault="004E11CA" w:rsidP="00D1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7684E" w14:textId="77777777" w:rsidR="0016081D" w:rsidRPr="0016081D" w:rsidRDefault="0016081D" w:rsidP="00D14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Психологическое консультирование в модальностях ОППЛ.</w:t>
      </w:r>
    </w:p>
    <w:p w14:paraId="72797F5B" w14:textId="71BAABE9" w:rsidR="0016081D" w:rsidRDefault="0016081D" w:rsidP="00D145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Макаров В.В., </w:t>
      </w:r>
      <w:proofErr w:type="spellStart"/>
      <w:r w:rsidRPr="0016081D">
        <w:rPr>
          <w:rFonts w:ascii="Times New Roman" w:hAnsi="Times New Roman" w:cs="Times New Roman"/>
          <w:b/>
          <w:bCs/>
          <w:sz w:val="24"/>
          <w:szCs w:val="24"/>
        </w:rPr>
        <w:t>Коршикова</w:t>
      </w:r>
      <w:proofErr w:type="spellEnd"/>
      <w:r w:rsidRPr="0016081D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</w:p>
    <w:p w14:paraId="216204C1" w14:textId="77777777" w:rsidR="00D14596" w:rsidRPr="0016081D" w:rsidRDefault="00D14596" w:rsidP="00D145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16472" w14:textId="2A2F4588" w:rsidR="001D44EC" w:rsidRDefault="00BF5D10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Макаров сообщил о возрастании </w:t>
      </w:r>
      <w:r w:rsidR="001D44EC" w:rsidRPr="001D44EC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44EC" w:rsidRPr="001D44EC">
        <w:rPr>
          <w:rFonts w:ascii="Times New Roman" w:hAnsi="Times New Roman" w:cs="Times New Roman"/>
          <w:sz w:val="24"/>
          <w:szCs w:val="24"/>
        </w:rPr>
        <w:t xml:space="preserve"> дискуссий по теме психологического консультирования. Мы</w:t>
      </w:r>
      <w:r w:rsidR="001D44EC">
        <w:rPr>
          <w:rFonts w:ascii="Times New Roman" w:hAnsi="Times New Roman" w:cs="Times New Roman"/>
          <w:sz w:val="24"/>
          <w:szCs w:val="24"/>
        </w:rPr>
        <w:t xml:space="preserve"> ведем активную работу в данной области, в </w:t>
      </w:r>
      <w:proofErr w:type="spellStart"/>
      <w:r w:rsidR="001D44E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D44EC">
        <w:rPr>
          <w:rFonts w:ascii="Times New Roman" w:hAnsi="Times New Roman" w:cs="Times New Roman"/>
          <w:sz w:val="24"/>
          <w:szCs w:val="24"/>
        </w:rPr>
        <w:t>. на уровне правительства; разработали программу профессиональной подготовки по психологическому консультированию в чрезвычайных ситуациях</w:t>
      </w:r>
      <w:r w:rsidR="002A4D92">
        <w:rPr>
          <w:rFonts w:ascii="Times New Roman" w:hAnsi="Times New Roman" w:cs="Times New Roman"/>
          <w:sz w:val="24"/>
          <w:szCs w:val="24"/>
        </w:rPr>
        <w:t xml:space="preserve"> в объеме 500 часов в очно-заочном формате</w:t>
      </w:r>
      <w:r w:rsidR="001D44EC">
        <w:rPr>
          <w:rFonts w:ascii="Times New Roman" w:hAnsi="Times New Roman" w:cs="Times New Roman"/>
          <w:sz w:val="24"/>
          <w:szCs w:val="24"/>
        </w:rPr>
        <w:t>.</w:t>
      </w:r>
    </w:p>
    <w:p w14:paraId="611DF34D" w14:textId="396AC10D" w:rsidR="00BF5D10" w:rsidRDefault="00BF5D10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D10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 в модальностях ОППЛ</w:t>
      </w:r>
      <w:r w:rsidRPr="00BF5D10">
        <w:rPr>
          <w:rFonts w:ascii="Times New Roman" w:eastAsia="Times New Roman" w:hAnsi="Times New Roman" w:cs="Times New Roman"/>
          <w:sz w:val="24"/>
          <w:szCs w:val="24"/>
        </w:rPr>
        <w:t xml:space="preserve"> является наиболее важной темой для Лиги и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нам необходимо в течение нескольких месяцев доказать необходимость профессиональной (пере)подготовки по психологическому консультированию.</w:t>
      </w:r>
    </w:p>
    <w:p w14:paraId="4F7CDF72" w14:textId="3E3AD4B5" w:rsidR="009800A9" w:rsidRPr="009800A9" w:rsidRDefault="009800A9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Ближайшее публичное обсуждение данной темы состоится на конгрессе ОППЛ в Санкт-Петербурге 31 марта-1 апреля 2023 г.</w:t>
      </w:r>
    </w:p>
    <w:p w14:paraId="1D2313C9" w14:textId="77777777" w:rsidR="009376EF" w:rsidRPr="00BF5D10" w:rsidRDefault="009376EF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7AC30" w14:textId="05449E87" w:rsidR="0016081D" w:rsidRDefault="00125E3F" w:rsidP="00D14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дополнила выступление, напомнив присутствующим о регистрации в 14 октября 2022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МинЮсте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профессионального стандарта «Психолог-консультант» и наличии трех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нашей сфере: психолог-педагог, психолог социальной сферы, психолог-консультант</w:t>
      </w:r>
      <w:r w:rsidR="00D14596">
        <w:rPr>
          <w:rFonts w:ascii="Times New Roman" w:hAnsi="Times New Roman" w:cs="Times New Roman"/>
          <w:sz w:val="24"/>
          <w:szCs w:val="24"/>
        </w:rPr>
        <w:t>; а так же подчеркнула важность разработки стандартов внутри модальностей ОППЛ.</w:t>
      </w:r>
    </w:p>
    <w:p w14:paraId="348253B2" w14:textId="06D1A56A" w:rsidR="00185D06" w:rsidRDefault="00185D06" w:rsidP="00D14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38D81" w14:textId="43714B8F" w:rsidR="00185D06" w:rsidRDefault="00185D06" w:rsidP="00D14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программы </w:t>
      </w:r>
      <w:r>
        <w:rPr>
          <w:rFonts w:ascii="Times New Roman" w:hAnsi="Times New Roman" w:cs="Times New Roman"/>
          <w:sz w:val="24"/>
          <w:szCs w:val="24"/>
        </w:rPr>
        <w:t>профессиональной подготовки по психологическому консультированию</w:t>
      </w:r>
      <w:r>
        <w:rPr>
          <w:rFonts w:ascii="Times New Roman" w:hAnsi="Times New Roman" w:cs="Times New Roman"/>
          <w:sz w:val="24"/>
          <w:szCs w:val="24"/>
        </w:rPr>
        <w:t xml:space="preserve"> будет разработан и разослан всем членам Комитета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93C8F" w14:textId="77777777" w:rsidR="00D14596" w:rsidRPr="00BF5D10" w:rsidRDefault="00D14596" w:rsidP="00D14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57718" w14:textId="77777777" w:rsidR="0016081D" w:rsidRPr="0016081D" w:rsidRDefault="0016081D" w:rsidP="00D14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Новости профессионального сообщества. </w:t>
      </w:r>
      <w:proofErr w:type="spellStart"/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Ребрендинг</w:t>
      </w:r>
      <w:proofErr w:type="spellEnd"/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ОППЛ.</w:t>
      </w:r>
    </w:p>
    <w:p w14:paraId="53269C66" w14:textId="77777777" w:rsidR="0016081D" w:rsidRPr="0016081D" w:rsidRDefault="0016081D" w:rsidP="00D145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Макаров В.В.</w:t>
      </w:r>
    </w:p>
    <w:p w14:paraId="1387C2F9" w14:textId="77777777" w:rsidR="00D14596" w:rsidRDefault="00D14596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4AD63D" w14:textId="5E7B10C2" w:rsidR="0016081D" w:rsidRPr="001D44EC" w:rsidRDefault="00E3293B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Лига продолжает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Измененный Устав полностью готов, и будет передан на регистрацию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МинЮст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22 декабря 2023 г. </w:t>
      </w:r>
    </w:p>
    <w:p w14:paraId="5E3459C4" w14:textId="39269E89" w:rsidR="001D44EC" w:rsidRDefault="00E3293B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активная </w:t>
      </w:r>
      <w:r w:rsidRPr="00E3293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бота над информационной политикой Лиги, будем изменять сайты и совершенствовать работу с модальностями ОППЛ. Мы не смогли сформировать положение о модальностей в Устав ОППЛ в следствие наличия различных точек зрения по данному вопросу. Достигнуто понимание, что часть модальностей не входит в Лигу; другие модальности воспринимают Лигу зонтичной организацией (в Лигу входят лидеры модальности, но не рядовые ее члены); активность многих модальностей значительно снизилась</w:t>
      </w:r>
      <w:r w:rsidR="006112F3">
        <w:rPr>
          <w:rFonts w:ascii="Times New Roman" w:hAnsi="Times New Roman" w:cs="Times New Roman"/>
          <w:sz w:val="24"/>
          <w:szCs w:val="24"/>
        </w:rPr>
        <w:t xml:space="preserve"> – в частности, есть сложности с проведением </w:t>
      </w:r>
      <w:r w:rsidR="006112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112F3" w:rsidRPr="006112F3">
        <w:rPr>
          <w:rFonts w:ascii="Times New Roman" w:hAnsi="Times New Roman" w:cs="Times New Roman"/>
          <w:sz w:val="24"/>
          <w:szCs w:val="24"/>
        </w:rPr>
        <w:t xml:space="preserve"> </w:t>
      </w:r>
      <w:r w:rsidR="006112F3">
        <w:rPr>
          <w:rFonts w:ascii="Times New Roman" w:hAnsi="Times New Roman" w:cs="Times New Roman"/>
          <w:sz w:val="24"/>
          <w:szCs w:val="24"/>
        </w:rPr>
        <w:t>экспертного опроса по психотерапии: руководители модальностей не высылают анкеты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CBED8" w14:textId="6F6069FF" w:rsidR="006112F3" w:rsidRPr="00E3293B" w:rsidRDefault="006112F3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ОППЛ не в силе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реструктуризацию в области модальностей. Предложение к руководителям модальностей – войти в рабочую группу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реструктуризаци</w:t>
      </w:r>
      <w:r>
        <w:rPr>
          <w:rFonts w:ascii="Times New Roman" w:hAnsi="Times New Roman" w:cs="Times New Roman"/>
          <w:sz w:val="24"/>
          <w:szCs w:val="24"/>
        </w:rPr>
        <w:t>и модальностей.</w:t>
      </w:r>
    </w:p>
    <w:p w14:paraId="46729693" w14:textId="77777777" w:rsidR="001D44EC" w:rsidRPr="001D44EC" w:rsidRDefault="001D44EC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09AC30" w14:textId="77777777" w:rsidR="0016081D" w:rsidRPr="0016081D" w:rsidRDefault="0016081D" w:rsidP="00D14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III Всеобщ</w:t>
      </w:r>
      <w:r w:rsidRPr="0016081D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экспертн</w:t>
      </w:r>
      <w:r w:rsidRPr="0016081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опрос по психотерапии в Российской Федерации</w:t>
      </w:r>
      <w:r w:rsidRPr="001608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1F98F5" w14:textId="5A4F80A1" w:rsidR="0016081D" w:rsidRDefault="0016081D" w:rsidP="00D145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Макаров В.В., Камалова С.Ц.</w:t>
      </w:r>
    </w:p>
    <w:p w14:paraId="370686D7" w14:textId="77777777" w:rsidR="00D14596" w:rsidRPr="0016081D" w:rsidRDefault="00D14596" w:rsidP="00D145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1D837" w14:textId="416A46FC" w:rsidR="008B1700" w:rsidRPr="00C230F1" w:rsidRDefault="008B1700" w:rsidP="00D1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230F1">
        <w:rPr>
          <w:rFonts w:ascii="Times New Roman" w:eastAsia="Times New Roman" w:hAnsi="Times New Roman" w:cs="Times New Roman"/>
          <w:sz w:val="24"/>
          <w:szCs w:val="24"/>
        </w:rPr>
        <w:t xml:space="preserve">ига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продолжает </w:t>
      </w:r>
      <w:r w:rsidRPr="00C230F1"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едение</w:t>
      </w:r>
      <w:r w:rsidRPr="00C230F1">
        <w:rPr>
          <w:rFonts w:ascii="Times New Roman" w:eastAsia="Times New Roman" w:hAnsi="Times New Roman" w:cs="Times New Roman"/>
          <w:sz w:val="24"/>
          <w:szCs w:val="24"/>
        </w:rPr>
        <w:t xml:space="preserve"> III опрос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30F1">
        <w:rPr>
          <w:rFonts w:ascii="Times New Roman" w:eastAsia="Times New Roman" w:hAnsi="Times New Roman" w:cs="Times New Roman"/>
          <w:sz w:val="24"/>
          <w:szCs w:val="24"/>
        </w:rPr>
        <w:t xml:space="preserve"> в рамках большого десятилетнего исследования психотерапии в РФ. Наш опрос </w:t>
      </w:r>
      <w:r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C230F1">
        <w:rPr>
          <w:rFonts w:ascii="Times New Roman" w:eastAsia="Times New Roman" w:hAnsi="Times New Roman" w:cs="Times New Roman"/>
          <w:sz w:val="24"/>
          <w:szCs w:val="24"/>
        </w:rPr>
        <w:t xml:space="preserve"> ключевое значение для развития отечественной психотерапии в свете принятия Государственного закона о психологической помощи.</w:t>
      </w:r>
    </w:p>
    <w:p w14:paraId="5230A8FF" w14:textId="77777777" w:rsidR="008B1700" w:rsidRPr="00C230F1" w:rsidRDefault="008B1700" w:rsidP="00D1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0F1">
        <w:rPr>
          <w:rFonts w:ascii="Times New Roman" w:eastAsia="Times New Roman" w:hAnsi="Times New Roman" w:cs="Times New Roman"/>
          <w:sz w:val="24"/>
          <w:szCs w:val="24"/>
        </w:rPr>
        <w:t>В этот момент нам как никогда важно консолидироваться и выступить единым профессиональным фронтом во всех сегментах нашей широкомасштабной деятельности.</w:t>
      </w:r>
    </w:p>
    <w:p w14:paraId="2FD01195" w14:textId="77777777" w:rsidR="008B1700" w:rsidRPr="00C230F1" w:rsidRDefault="008B1700" w:rsidP="00D1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0F1">
        <w:rPr>
          <w:rFonts w:ascii="Times New Roman" w:eastAsia="Times New Roman" w:hAnsi="Times New Roman" w:cs="Times New Roman"/>
          <w:sz w:val="24"/>
          <w:szCs w:val="24"/>
        </w:rPr>
        <w:t>Просим Вас заполни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C230F1">
        <w:rPr>
          <w:rFonts w:ascii="Times New Roman" w:eastAsia="Times New Roman" w:hAnsi="Times New Roman" w:cs="Times New Roman"/>
          <w:sz w:val="24"/>
          <w:szCs w:val="24"/>
        </w:rPr>
        <w:t xml:space="preserve"> бланк опросника (приложен к протоколу) и направив его Макарову В.В., 9259036@mail.ru и Камаловой С.Ц., oppl.doc@gmail.com. </w:t>
      </w:r>
    </w:p>
    <w:p w14:paraId="063BE1F3" w14:textId="77777777" w:rsidR="0016081D" w:rsidRPr="0016081D" w:rsidRDefault="0016081D" w:rsidP="00D145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57CCF7" w14:textId="10DCA21C" w:rsidR="0016081D" w:rsidRPr="0016081D" w:rsidRDefault="0016081D" w:rsidP="00D14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заседаний Комитета направлений и методов (модальностей)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психотерапии </w:t>
      </w: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ОППЛ в 2023 г.</w:t>
      </w:r>
    </w:p>
    <w:p w14:paraId="3D5F0795" w14:textId="77777777" w:rsidR="0016081D" w:rsidRPr="0016081D" w:rsidRDefault="0016081D" w:rsidP="00D14596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Камалова С.Ц.</w:t>
      </w:r>
    </w:p>
    <w:p w14:paraId="59FDF073" w14:textId="77777777" w:rsidR="0016081D" w:rsidRDefault="0016081D" w:rsidP="00D145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85253C6" w14:textId="4EE81AC2" w:rsidR="0016081D" w:rsidRDefault="0016081D" w:rsidP="00D145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 w:rsidRPr="0016081D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 w:rsidRPr="0016081D">
        <w:rPr>
          <w:rFonts w:ascii="Times New Roman" w:eastAsia="Times New Roman" w:hAnsi="Times New Roman" w:cs="Times New Roman"/>
          <w:sz w:val="24"/>
          <w:szCs w:val="24"/>
        </w:rPr>
        <w:t>Комитета направлений и методов (модальностей) психотерапии ОППЛ в 2023 г.</w:t>
      </w:r>
      <w:r w:rsidRPr="0016081D">
        <w:rPr>
          <w:rFonts w:ascii="Times New Roman" w:eastAsia="Times New Roman" w:hAnsi="Times New Roman" w:cs="Times New Roman"/>
          <w:sz w:val="24"/>
          <w:szCs w:val="24"/>
        </w:rPr>
        <w:t xml:space="preserve"> пройдут: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81D">
        <w:rPr>
          <w:rFonts w:ascii="Times New Roman" w:eastAsia="Times New Roman" w:hAnsi="Times New Roman" w:cs="Times New Roman"/>
          <w:sz w:val="24"/>
          <w:szCs w:val="24"/>
        </w:rPr>
        <w:t>29 марта 2023 г., среда.</w:t>
      </w:r>
      <w:r w:rsidRPr="001608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6081D">
        <w:rPr>
          <w:rFonts w:ascii="Times New Roman" w:eastAsia="Times New Roman" w:hAnsi="Times New Roman" w:cs="Times New Roman"/>
          <w:sz w:val="24"/>
          <w:szCs w:val="24"/>
        </w:rPr>
        <w:t>31 мая 2023 г.,  среда.</w:t>
      </w:r>
      <w:r w:rsidRPr="001608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6081D">
        <w:rPr>
          <w:rFonts w:ascii="Times New Roman" w:eastAsia="Times New Roman" w:hAnsi="Times New Roman" w:cs="Times New Roman"/>
          <w:sz w:val="24"/>
          <w:szCs w:val="24"/>
        </w:rPr>
        <w:t>1 ноября 2023 г., среда</w:t>
      </w:r>
      <w:r w:rsidRPr="001608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6081D">
        <w:rPr>
          <w:rFonts w:ascii="Times New Roman" w:eastAsia="Times New Roman" w:hAnsi="Times New Roman" w:cs="Times New Roman"/>
          <w:sz w:val="24"/>
          <w:szCs w:val="24"/>
        </w:rPr>
        <w:t>20 декабря 2023 г., среда.</w:t>
      </w:r>
    </w:p>
    <w:p w14:paraId="368F0047" w14:textId="77777777" w:rsidR="0016081D" w:rsidRPr="0016081D" w:rsidRDefault="0016081D" w:rsidP="00D145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04A410" w14:textId="77777777" w:rsidR="0016081D" w:rsidRPr="0016081D" w:rsidRDefault="0016081D" w:rsidP="00D14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81D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Разное.</w:t>
      </w:r>
    </w:p>
    <w:p w14:paraId="6D38FF19" w14:textId="3E9F53AC" w:rsidR="0016081D" w:rsidRDefault="0016081D" w:rsidP="00D145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159D56A" w14:textId="4C27F2BF" w:rsidR="0016081D" w:rsidRDefault="0016081D" w:rsidP="00D145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0E131D4" w14:textId="764BA4FD" w:rsidR="004E6E92" w:rsidRDefault="004E6E92" w:rsidP="00D145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5739F" w14:textId="77777777" w:rsidR="004641CC" w:rsidRPr="00114D02" w:rsidRDefault="004641CC" w:rsidP="00D145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66687" w14:textId="4C2D4954" w:rsidR="00F02A65" w:rsidRPr="00B1507F" w:rsidRDefault="002D7277" w:rsidP="00D14596">
      <w:pPr>
        <w:spacing w:after="0" w:line="240" w:lineRule="auto"/>
      </w:pPr>
      <w:r w:rsidRPr="00F02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Ссылка на запись трансляции заседания:</w:t>
      </w:r>
      <w:r w:rsidR="00E749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6" w:history="1">
        <w:r w:rsidR="00106A47" w:rsidRPr="00106A47">
          <w:rPr>
            <w:rFonts w:ascii="Times New Roman" w:hAnsi="Times New Roman" w:cs="Times New Roman"/>
            <w:color w:val="DCA10D"/>
            <w:sz w:val="24"/>
            <w:szCs w:val="24"/>
          </w:rPr>
          <w:t>https://youtu.be/c4</w:t>
        </w:r>
        <w:r w:rsidR="00106A47" w:rsidRPr="00106A47">
          <w:rPr>
            <w:rFonts w:ascii="Times New Roman" w:hAnsi="Times New Roman" w:cs="Times New Roman"/>
            <w:color w:val="DCA10D"/>
            <w:sz w:val="24"/>
            <w:szCs w:val="24"/>
          </w:rPr>
          <w:t>y</w:t>
        </w:r>
        <w:r w:rsidR="00106A47" w:rsidRPr="00106A47">
          <w:rPr>
            <w:rFonts w:ascii="Times New Roman" w:hAnsi="Times New Roman" w:cs="Times New Roman"/>
            <w:color w:val="DCA10D"/>
            <w:sz w:val="24"/>
            <w:szCs w:val="24"/>
          </w:rPr>
          <w:t>hBuzTcoA</w:t>
        </w:r>
      </w:hyperlink>
      <w:r w:rsidR="00106A47">
        <w:rPr>
          <w:rFonts w:ascii="AppleSystemUIFont" w:hAnsi="AppleSystemUIFont"/>
          <w:sz w:val="24"/>
          <w:szCs w:val="24"/>
        </w:rPr>
        <w:t xml:space="preserve"> </w:t>
      </w:r>
    </w:p>
    <w:p w14:paraId="2E028C64" w14:textId="77777777" w:rsidR="003C031B" w:rsidRPr="00BB18AE" w:rsidRDefault="003C031B" w:rsidP="00D14596">
      <w:pPr>
        <w:spacing w:after="0" w:line="240" w:lineRule="auto"/>
        <w:rPr>
          <w:rFonts w:ascii="Times New Roman" w:hAnsi="Times New Roman" w:cs="Times New Roman"/>
        </w:rPr>
      </w:pPr>
    </w:p>
    <w:p w14:paraId="09341FE2" w14:textId="77777777" w:rsidR="00494950" w:rsidRPr="00BB18AE" w:rsidRDefault="00494950" w:rsidP="00D14596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DD91F87" w14:textId="19D10B63" w:rsidR="002D7277" w:rsidRPr="00BB18AE" w:rsidRDefault="00B1507F" w:rsidP="00D14596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495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6515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7D9B594D" w14:textId="77777777" w:rsidR="002D7277" w:rsidRPr="00BB18AE" w:rsidRDefault="002D7277" w:rsidP="00D14596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BBDE851" w14:textId="77777777" w:rsidR="002D7277" w:rsidRPr="00BB18AE" w:rsidRDefault="002D7277" w:rsidP="00D14596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4310B095" w14:textId="450703DB" w:rsidR="002D7277" w:rsidRPr="00173FB0" w:rsidRDefault="002D7277" w:rsidP="00D14596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sectPr w:rsidR="002D7277" w:rsidRPr="00173FB0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9A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2C7D"/>
    <w:multiLevelType w:val="hybridMultilevel"/>
    <w:tmpl w:val="C16E3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4EB6"/>
    <w:multiLevelType w:val="hybridMultilevel"/>
    <w:tmpl w:val="AC12C2AA"/>
    <w:lvl w:ilvl="0" w:tplc="787C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1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2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04972"/>
    <w:rsid w:val="000175A6"/>
    <w:rsid w:val="00023DFF"/>
    <w:rsid w:val="0002656F"/>
    <w:rsid w:val="00027A8F"/>
    <w:rsid w:val="00030597"/>
    <w:rsid w:val="0003128F"/>
    <w:rsid w:val="00036FED"/>
    <w:rsid w:val="0006135D"/>
    <w:rsid w:val="0006725C"/>
    <w:rsid w:val="0007300F"/>
    <w:rsid w:val="00074405"/>
    <w:rsid w:val="00084CB3"/>
    <w:rsid w:val="000908A6"/>
    <w:rsid w:val="0009099F"/>
    <w:rsid w:val="00091BF9"/>
    <w:rsid w:val="000941E8"/>
    <w:rsid w:val="00094A8B"/>
    <w:rsid w:val="0009509D"/>
    <w:rsid w:val="00095240"/>
    <w:rsid w:val="00095BA6"/>
    <w:rsid w:val="0009747A"/>
    <w:rsid w:val="000A3D35"/>
    <w:rsid w:val="000A5B18"/>
    <w:rsid w:val="000B0F65"/>
    <w:rsid w:val="000B24FD"/>
    <w:rsid w:val="000B3D54"/>
    <w:rsid w:val="000B62E4"/>
    <w:rsid w:val="000C77F2"/>
    <w:rsid w:val="000D1D8E"/>
    <w:rsid w:val="000D23DF"/>
    <w:rsid w:val="000D322F"/>
    <w:rsid w:val="000E4123"/>
    <w:rsid w:val="000F17B9"/>
    <w:rsid w:val="000F2852"/>
    <w:rsid w:val="000F5B04"/>
    <w:rsid w:val="000F74D4"/>
    <w:rsid w:val="001004DC"/>
    <w:rsid w:val="00104A4B"/>
    <w:rsid w:val="00106A47"/>
    <w:rsid w:val="00114D02"/>
    <w:rsid w:val="001158FC"/>
    <w:rsid w:val="001229DC"/>
    <w:rsid w:val="00122FA8"/>
    <w:rsid w:val="00124DDB"/>
    <w:rsid w:val="00125658"/>
    <w:rsid w:val="00125E3F"/>
    <w:rsid w:val="00134861"/>
    <w:rsid w:val="00136D6E"/>
    <w:rsid w:val="00152C9E"/>
    <w:rsid w:val="0015503B"/>
    <w:rsid w:val="0015566E"/>
    <w:rsid w:val="00157CE4"/>
    <w:rsid w:val="0016000D"/>
    <w:rsid w:val="0016081D"/>
    <w:rsid w:val="0016218A"/>
    <w:rsid w:val="001654CC"/>
    <w:rsid w:val="00166EE5"/>
    <w:rsid w:val="00173FB0"/>
    <w:rsid w:val="00181C15"/>
    <w:rsid w:val="001825B2"/>
    <w:rsid w:val="00185D06"/>
    <w:rsid w:val="00191FAB"/>
    <w:rsid w:val="0019290E"/>
    <w:rsid w:val="00194A65"/>
    <w:rsid w:val="001A09C8"/>
    <w:rsid w:val="001B1ED7"/>
    <w:rsid w:val="001B6EC1"/>
    <w:rsid w:val="001C205A"/>
    <w:rsid w:val="001C3A62"/>
    <w:rsid w:val="001D169B"/>
    <w:rsid w:val="001D1DB4"/>
    <w:rsid w:val="001D2BB3"/>
    <w:rsid w:val="001D4211"/>
    <w:rsid w:val="001D44EC"/>
    <w:rsid w:val="001D6AB2"/>
    <w:rsid w:val="001E37B0"/>
    <w:rsid w:val="001E4E28"/>
    <w:rsid w:val="001E570D"/>
    <w:rsid w:val="001E61D6"/>
    <w:rsid w:val="001E6EEC"/>
    <w:rsid w:val="001F05EF"/>
    <w:rsid w:val="001F1F5D"/>
    <w:rsid w:val="001F666D"/>
    <w:rsid w:val="001F788E"/>
    <w:rsid w:val="001F7AEB"/>
    <w:rsid w:val="00200EAA"/>
    <w:rsid w:val="00201856"/>
    <w:rsid w:val="00203421"/>
    <w:rsid w:val="00210D2B"/>
    <w:rsid w:val="00212509"/>
    <w:rsid w:val="00215709"/>
    <w:rsid w:val="0022025B"/>
    <w:rsid w:val="0022179E"/>
    <w:rsid w:val="002221E1"/>
    <w:rsid w:val="002236B8"/>
    <w:rsid w:val="002259CE"/>
    <w:rsid w:val="00225C0C"/>
    <w:rsid w:val="002410E6"/>
    <w:rsid w:val="0024226B"/>
    <w:rsid w:val="00244002"/>
    <w:rsid w:val="00244138"/>
    <w:rsid w:val="002525F8"/>
    <w:rsid w:val="002526B2"/>
    <w:rsid w:val="002542AD"/>
    <w:rsid w:val="0025541C"/>
    <w:rsid w:val="00264B43"/>
    <w:rsid w:val="00265279"/>
    <w:rsid w:val="00265F64"/>
    <w:rsid w:val="00266DCC"/>
    <w:rsid w:val="00266F14"/>
    <w:rsid w:val="0027052B"/>
    <w:rsid w:val="002715CF"/>
    <w:rsid w:val="00271BC5"/>
    <w:rsid w:val="002734D2"/>
    <w:rsid w:val="002742BB"/>
    <w:rsid w:val="0027511F"/>
    <w:rsid w:val="00275FD8"/>
    <w:rsid w:val="00281D26"/>
    <w:rsid w:val="00287814"/>
    <w:rsid w:val="002911C5"/>
    <w:rsid w:val="002927BE"/>
    <w:rsid w:val="00296E26"/>
    <w:rsid w:val="002A4D92"/>
    <w:rsid w:val="002A7288"/>
    <w:rsid w:val="002B06CE"/>
    <w:rsid w:val="002B17DF"/>
    <w:rsid w:val="002B224C"/>
    <w:rsid w:val="002D51F2"/>
    <w:rsid w:val="002D5D54"/>
    <w:rsid w:val="002D640E"/>
    <w:rsid w:val="002D713E"/>
    <w:rsid w:val="002D7277"/>
    <w:rsid w:val="002E1109"/>
    <w:rsid w:val="002E3E37"/>
    <w:rsid w:val="002E5015"/>
    <w:rsid w:val="002F1793"/>
    <w:rsid w:val="002F1835"/>
    <w:rsid w:val="002F2F0C"/>
    <w:rsid w:val="002F64C4"/>
    <w:rsid w:val="002F6E4E"/>
    <w:rsid w:val="003017E0"/>
    <w:rsid w:val="00301956"/>
    <w:rsid w:val="0030201D"/>
    <w:rsid w:val="003052BD"/>
    <w:rsid w:val="003068AB"/>
    <w:rsid w:val="003071AA"/>
    <w:rsid w:val="003103A6"/>
    <w:rsid w:val="003125C8"/>
    <w:rsid w:val="00313B1D"/>
    <w:rsid w:val="00315960"/>
    <w:rsid w:val="0031671B"/>
    <w:rsid w:val="003171C2"/>
    <w:rsid w:val="003208C8"/>
    <w:rsid w:val="00332F84"/>
    <w:rsid w:val="00334994"/>
    <w:rsid w:val="0033519C"/>
    <w:rsid w:val="003376D2"/>
    <w:rsid w:val="00342A59"/>
    <w:rsid w:val="00345D37"/>
    <w:rsid w:val="00347AA1"/>
    <w:rsid w:val="00352169"/>
    <w:rsid w:val="00356487"/>
    <w:rsid w:val="00361316"/>
    <w:rsid w:val="0036172E"/>
    <w:rsid w:val="00370B02"/>
    <w:rsid w:val="00371CCC"/>
    <w:rsid w:val="003721A9"/>
    <w:rsid w:val="00376FEB"/>
    <w:rsid w:val="00382482"/>
    <w:rsid w:val="00384C92"/>
    <w:rsid w:val="00385221"/>
    <w:rsid w:val="00385259"/>
    <w:rsid w:val="00386E70"/>
    <w:rsid w:val="00390850"/>
    <w:rsid w:val="003912E6"/>
    <w:rsid w:val="00396C5F"/>
    <w:rsid w:val="003B3648"/>
    <w:rsid w:val="003B4535"/>
    <w:rsid w:val="003C031B"/>
    <w:rsid w:val="003C337E"/>
    <w:rsid w:val="003D41EE"/>
    <w:rsid w:val="003D49C3"/>
    <w:rsid w:val="003D71A9"/>
    <w:rsid w:val="003E351C"/>
    <w:rsid w:val="003E40B7"/>
    <w:rsid w:val="003E53FC"/>
    <w:rsid w:val="003E57DE"/>
    <w:rsid w:val="003F2B5C"/>
    <w:rsid w:val="00402365"/>
    <w:rsid w:val="00402F22"/>
    <w:rsid w:val="00410AFA"/>
    <w:rsid w:val="004126D8"/>
    <w:rsid w:val="004155A0"/>
    <w:rsid w:val="00416F47"/>
    <w:rsid w:val="00420F75"/>
    <w:rsid w:val="0042641C"/>
    <w:rsid w:val="004323A8"/>
    <w:rsid w:val="0043459A"/>
    <w:rsid w:val="004345C5"/>
    <w:rsid w:val="00442DF2"/>
    <w:rsid w:val="00447E55"/>
    <w:rsid w:val="00447FAD"/>
    <w:rsid w:val="00452DDC"/>
    <w:rsid w:val="004547D3"/>
    <w:rsid w:val="00454FB6"/>
    <w:rsid w:val="00456C08"/>
    <w:rsid w:val="00456E51"/>
    <w:rsid w:val="00460950"/>
    <w:rsid w:val="00462713"/>
    <w:rsid w:val="004635B3"/>
    <w:rsid w:val="00463EE3"/>
    <w:rsid w:val="004641CC"/>
    <w:rsid w:val="004645E7"/>
    <w:rsid w:val="00466727"/>
    <w:rsid w:val="00472365"/>
    <w:rsid w:val="0047310D"/>
    <w:rsid w:val="00476222"/>
    <w:rsid w:val="00480C8B"/>
    <w:rsid w:val="00482467"/>
    <w:rsid w:val="00482E13"/>
    <w:rsid w:val="004855C8"/>
    <w:rsid w:val="00486A28"/>
    <w:rsid w:val="00487067"/>
    <w:rsid w:val="00490A80"/>
    <w:rsid w:val="004934F0"/>
    <w:rsid w:val="00494950"/>
    <w:rsid w:val="00495251"/>
    <w:rsid w:val="00497BA1"/>
    <w:rsid w:val="004A010C"/>
    <w:rsid w:val="004A0D23"/>
    <w:rsid w:val="004A5B3E"/>
    <w:rsid w:val="004B2306"/>
    <w:rsid w:val="004B66ED"/>
    <w:rsid w:val="004C4EB5"/>
    <w:rsid w:val="004C7F8C"/>
    <w:rsid w:val="004D00BB"/>
    <w:rsid w:val="004D0F60"/>
    <w:rsid w:val="004D63F9"/>
    <w:rsid w:val="004E11CA"/>
    <w:rsid w:val="004E18DD"/>
    <w:rsid w:val="004E6CE6"/>
    <w:rsid w:val="004E6E92"/>
    <w:rsid w:val="004E6F9F"/>
    <w:rsid w:val="004E7446"/>
    <w:rsid w:val="004F1046"/>
    <w:rsid w:val="004F240B"/>
    <w:rsid w:val="004F6B10"/>
    <w:rsid w:val="00500AA0"/>
    <w:rsid w:val="005044E1"/>
    <w:rsid w:val="005069EA"/>
    <w:rsid w:val="00507B4F"/>
    <w:rsid w:val="00510C92"/>
    <w:rsid w:val="005117B6"/>
    <w:rsid w:val="00513250"/>
    <w:rsid w:val="00517527"/>
    <w:rsid w:val="0051757D"/>
    <w:rsid w:val="00521DAA"/>
    <w:rsid w:val="005302F4"/>
    <w:rsid w:val="005310D1"/>
    <w:rsid w:val="005427A9"/>
    <w:rsid w:val="00542895"/>
    <w:rsid w:val="005429A2"/>
    <w:rsid w:val="005438D9"/>
    <w:rsid w:val="0054532E"/>
    <w:rsid w:val="005478BF"/>
    <w:rsid w:val="00547C1C"/>
    <w:rsid w:val="00551596"/>
    <w:rsid w:val="00553C83"/>
    <w:rsid w:val="00553FDF"/>
    <w:rsid w:val="005548C7"/>
    <w:rsid w:val="005565A9"/>
    <w:rsid w:val="00573C7A"/>
    <w:rsid w:val="005747B3"/>
    <w:rsid w:val="00574F6E"/>
    <w:rsid w:val="00582965"/>
    <w:rsid w:val="00586803"/>
    <w:rsid w:val="005903C7"/>
    <w:rsid w:val="005926F1"/>
    <w:rsid w:val="005950E1"/>
    <w:rsid w:val="005A0C45"/>
    <w:rsid w:val="005A452B"/>
    <w:rsid w:val="005B16D5"/>
    <w:rsid w:val="005B5BD1"/>
    <w:rsid w:val="005C21A0"/>
    <w:rsid w:val="005C7D21"/>
    <w:rsid w:val="005D105F"/>
    <w:rsid w:val="005D2E37"/>
    <w:rsid w:val="005D7C6B"/>
    <w:rsid w:val="005E0583"/>
    <w:rsid w:val="005E22F9"/>
    <w:rsid w:val="005E59FE"/>
    <w:rsid w:val="005F59BE"/>
    <w:rsid w:val="005F73D0"/>
    <w:rsid w:val="00600575"/>
    <w:rsid w:val="00604E61"/>
    <w:rsid w:val="00605AC9"/>
    <w:rsid w:val="0060759C"/>
    <w:rsid w:val="006112F3"/>
    <w:rsid w:val="00612005"/>
    <w:rsid w:val="00616B02"/>
    <w:rsid w:val="00622D3F"/>
    <w:rsid w:val="00625826"/>
    <w:rsid w:val="00625E2B"/>
    <w:rsid w:val="0062618D"/>
    <w:rsid w:val="0063685A"/>
    <w:rsid w:val="006400B6"/>
    <w:rsid w:val="006419BD"/>
    <w:rsid w:val="0064391D"/>
    <w:rsid w:val="00646C47"/>
    <w:rsid w:val="00650364"/>
    <w:rsid w:val="006515DA"/>
    <w:rsid w:val="006575C7"/>
    <w:rsid w:val="006624D3"/>
    <w:rsid w:val="00667D86"/>
    <w:rsid w:val="006804D1"/>
    <w:rsid w:val="0068086A"/>
    <w:rsid w:val="00683BB4"/>
    <w:rsid w:val="00691E2C"/>
    <w:rsid w:val="00694079"/>
    <w:rsid w:val="006A6C4D"/>
    <w:rsid w:val="006A7327"/>
    <w:rsid w:val="006A735E"/>
    <w:rsid w:val="006A7A9B"/>
    <w:rsid w:val="006B0517"/>
    <w:rsid w:val="006B39CA"/>
    <w:rsid w:val="006B7652"/>
    <w:rsid w:val="006C0004"/>
    <w:rsid w:val="006C00AA"/>
    <w:rsid w:val="006C2C8F"/>
    <w:rsid w:val="006C3FDF"/>
    <w:rsid w:val="006C6D42"/>
    <w:rsid w:val="006C7296"/>
    <w:rsid w:val="006C7506"/>
    <w:rsid w:val="006D1E97"/>
    <w:rsid w:val="006D705C"/>
    <w:rsid w:val="006D70EF"/>
    <w:rsid w:val="006E0A7D"/>
    <w:rsid w:val="006E3033"/>
    <w:rsid w:val="006E42AC"/>
    <w:rsid w:val="006E76EB"/>
    <w:rsid w:val="006F10CB"/>
    <w:rsid w:val="006F2299"/>
    <w:rsid w:val="006F343B"/>
    <w:rsid w:val="006F35E2"/>
    <w:rsid w:val="006F4724"/>
    <w:rsid w:val="006F5884"/>
    <w:rsid w:val="00701D7F"/>
    <w:rsid w:val="00702F0E"/>
    <w:rsid w:val="00710C2D"/>
    <w:rsid w:val="00713342"/>
    <w:rsid w:val="00725F95"/>
    <w:rsid w:val="00726147"/>
    <w:rsid w:val="007262ED"/>
    <w:rsid w:val="0073028B"/>
    <w:rsid w:val="007325EB"/>
    <w:rsid w:val="00734464"/>
    <w:rsid w:val="007352E4"/>
    <w:rsid w:val="00736B20"/>
    <w:rsid w:val="0074030F"/>
    <w:rsid w:val="00740611"/>
    <w:rsid w:val="00744DE8"/>
    <w:rsid w:val="0074602F"/>
    <w:rsid w:val="0074745F"/>
    <w:rsid w:val="007574FB"/>
    <w:rsid w:val="00760C08"/>
    <w:rsid w:val="00770ACB"/>
    <w:rsid w:val="007719C2"/>
    <w:rsid w:val="00772DCA"/>
    <w:rsid w:val="00775879"/>
    <w:rsid w:val="00781D8C"/>
    <w:rsid w:val="0078332F"/>
    <w:rsid w:val="007833AB"/>
    <w:rsid w:val="00786684"/>
    <w:rsid w:val="007A0C57"/>
    <w:rsid w:val="007A1356"/>
    <w:rsid w:val="007A29AE"/>
    <w:rsid w:val="007A4D22"/>
    <w:rsid w:val="007A632E"/>
    <w:rsid w:val="007A6D24"/>
    <w:rsid w:val="007B1A65"/>
    <w:rsid w:val="007B2701"/>
    <w:rsid w:val="007B4D11"/>
    <w:rsid w:val="007B6E5F"/>
    <w:rsid w:val="007C2BCA"/>
    <w:rsid w:val="007C658F"/>
    <w:rsid w:val="007D4A7D"/>
    <w:rsid w:val="007D7CBE"/>
    <w:rsid w:val="007E4FCE"/>
    <w:rsid w:val="007E60F1"/>
    <w:rsid w:val="007F003E"/>
    <w:rsid w:val="007F2180"/>
    <w:rsid w:val="007F4F3F"/>
    <w:rsid w:val="0080412F"/>
    <w:rsid w:val="00806916"/>
    <w:rsid w:val="00806EA3"/>
    <w:rsid w:val="008138DB"/>
    <w:rsid w:val="00816FB5"/>
    <w:rsid w:val="00820DDA"/>
    <w:rsid w:val="0083083E"/>
    <w:rsid w:val="00832D42"/>
    <w:rsid w:val="00836EB6"/>
    <w:rsid w:val="008408AB"/>
    <w:rsid w:val="00840ACC"/>
    <w:rsid w:val="008415E3"/>
    <w:rsid w:val="008421C5"/>
    <w:rsid w:val="00842589"/>
    <w:rsid w:val="00843828"/>
    <w:rsid w:val="008449AD"/>
    <w:rsid w:val="008463AC"/>
    <w:rsid w:val="00846F2E"/>
    <w:rsid w:val="00851CCB"/>
    <w:rsid w:val="008542E2"/>
    <w:rsid w:val="00856A4E"/>
    <w:rsid w:val="0086200C"/>
    <w:rsid w:val="00863BCC"/>
    <w:rsid w:val="00865510"/>
    <w:rsid w:val="00866DB2"/>
    <w:rsid w:val="00874AAB"/>
    <w:rsid w:val="008756BC"/>
    <w:rsid w:val="00875F77"/>
    <w:rsid w:val="00880B59"/>
    <w:rsid w:val="00880BB9"/>
    <w:rsid w:val="00882377"/>
    <w:rsid w:val="00886138"/>
    <w:rsid w:val="00887FBD"/>
    <w:rsid w:val="00891313"/>
    <w:rsid w:val="00891D7D"/>
    <w:rsid w:val="008976E9"/>
    <w:rsid w:val="00897CB8"/>
    <w:rsid w:val="008A120F"/>
    <w:rsid w:val="008A1988"/>
    <w:rsid w:val="008A3510"/>
    <w:rsid w:val="008A3E78"/>
    <w:rsid w:val="008A4168"/>
    <w:rsid w:val="008B1700"/>
    <w:rsid w:val="008B392F"/>
    <w:rsid w:val="008B6F59"/>
    <w:rsid w:val="008C39BC"/>
    <w:rsid w:val="008C64D7"/>
    <w:rsid w:val="008D543B"/>
    <w:rsid w:val="008D667A"/>
    <w:rsid w:val="008D7279"/>
    <w:rsid w:val="008E1115"/>
    <w:rsid w:val="008E2CA5"/>
    <w:rsid w:val="008E300E"/>
    <w:rsid w:val="008E5B4D"/>
    <w:rsid w:val="008F03C2"/>
    <w:rsid w:val="008F2D16"/>
    <w:rsid w:val="008F4F05"/>
    <w:rsid w:val="008F7D18"/>
    <w:rsid w:val="00900C94"/>
    <w:rsid w:val="0090267A"/>
    <w:rsid w:val="009050BB"/>
    <w:rsid w:val="0090637E"/>
    <w:rsid w:val="00912BEB"/>
    <w:rsid w:val="00912DB5"/>
    <w:rsid w:val="00914EDC"/>
    <w:rsid w:val="009166CD"/>
    <w:rsid w:val="0092074E"/>
    <w:rsid w:val="0092267A"/>
    <w:rsid w:val="009308B4"/>
    <w:rsid w:val="00930E6F"/>
    <w:rsid w:val="009355AC"/>
    <w:rsid w:val="009376EF"/>
    <w:rsid w:val="00937EC7"/>
    <w:rsid w:val="00940CB1"/>
    <w:rsid w:val="009419A8"/>
    <w:rsid w:val="00946B2C"/>
    <w:rsid w:val="00947B50"/>
    <w:rsid w:val="00952777"/>
    <w:rsid w:val="00960ACD"/>
    <w:rsid w:val="009612FE"/>
    <w:rsid w:val="009631C8"/>
    <w:rsid w:val="00964B7C"/>
    <w:rsid w:val="009660F8"/>
    <w:rsid w:val="00967A0C"/>
    <w:rsid w:val="00976919"/>
    <w:rsid w:val="009800A9"/>
    <w:rsid w:val="00982056"/>
    <w:rsid w:val="00982088"/>
    <w:rsid w:val="009823A9"/>
    <w:rsid w:val="00982652"/>
    <w:rsid w:val="00985415"/>
    <w:rsid w:val="00985923"/>
    <w:rsid w:val="0098687C"/>
    <w:rsid w:val="00987675"/>
    <w:rsid w:val="009937C6"/>
    <w:rsid w:val="009957E1"/>
    <w:rsid w:val="00996369"/>
    <w:rsid w:val="009A128B"/>
    <w:rsid w:val="009B1ADA"/>
    <w:rsid w:val="009B7341"/>
    <w:rsid w:val="009B756E"/>
    <w:rsid w:val="009B75CA"/>
    <w:rsid w:val="009E25B4"/>
    <w:rsid w:val="009E4A58"/>
    <w:rsid w:val="009F363B"/>
    <w:rsid w:val="009F6B66"/>
    <w:rsid w:val="00A019EE"/>
    <w:rsid w:val="00A041AA"/>
    <w:rsid w:val="00A06525"/>
    <w:rsid w:val="00A13C29"/>
    <w:rsid w:val="00A14C52"/>
    <w:rsid w:val="00A24AA5"/>
    <w:rsid w:val="00A258C0"/>
    <w:rsid w:val="00A2645C"/>
    <w:rsid w:val="00A2749E"/>
    <w:rsid w:val="00A30181"/>
    <w:rsid w:val="00A31CE8"/>
    <w:rsid w:val="00A31EF5"/>
    <w:rsid w:val="00A3254C"/>
    <w:rsid w:val="00A343DA"/>
    <w:rsid w:val="00A345DB"/>
    <w:rsid w:val="00A37152"/>
    <w:rsid w:val="00A45458"/>
    <w:rsid w:val="00A511C0"/>
    <w:rsid w:val="00A523CF"/>
    <w:rsid w:val="00A567AB"/>
    <w:rsid w:val="00A63135"/>
    <w:rsid w:val="00A7014C"/>
    <w:rsid w:val="00A72150"/>
    <w:rsid w:val="00A72B51"/>
    <w:rsid w:val="00A85CE9"/>
    <w:rsid w:val="00A95A0A"/>
    <w:rsid w:val="00AA1D3F"/>
    <w:rsid w:val="00AA5FEA"/>
    <w:rsid w:val="00AB1DDC"/>
    <w:rsid w:val="00AB3B80"/>
    <w:rsid w:val="00AB5024"/>
    <w:rsid w:val="00AB5907"/>
    <w:rsid w:val="00AB76CB"/>
    <w:rsid w:val="00AB77DB"/>
    <w:rsid w:val="00AC41B3"/>
    <w:rsid w:val="00AC43E0"/>
    <w:rsid w:val="00AC6534"/>
    <w:rsid w:val="00AD2939"/>
    <w:rsid w:val="00AD5FEE"/>
    <w:rsid w:val="00AE1842"/>
    <w:rsid w:val="00AE31B3"/>
    <w:rsid w:val="00AE4D7A"/>
    <w:rsid w:val="00AE5F3B"/>
    <w:rsid w:val="00AE73E7"/>
    <w:rsid w:val="00AE762F"/>
    <w:rsid w:val="00AF18CD"/>
    <w:rsid w:val="00B026A9"/>
    <w:rsid w:val="00B045B2"/>
    <w:rsid w:val="00B1507F"/>
    <w:rsid w:val="00B16F3C"/>
    <w:rsid w:val="00B212F5"/>
    <w:rsid w:val="00B21846"/>
    <w:rsid w:val="00B2349A"/>
    <w:rsid w:val="00B2707E"/>
    <w:rsid w:val="00B30D82"/>
    <w:rsid w:val="00B34317"/>
    <w:rsid w:val="00B34320"/>
    <w:rsid w:val="00B34747"/>
    <w:rsid w:val="00B42F76"/>
    <w:rsid w:val="00B430CB"/>
    <w:rsid w:val="00B52125"/>
    <w:rsid w:val="00B55518"/>
    <w:rsid w:val="00B572C9"/>
    <w:rsid w:val="00B5747A"/>
    <w:rsid w:val="00B62AD2"/>
    <w:rsid w:val="00B64A23"/>
    <w:rsid w:val="00B66F5E"/>
    <w:rsid w:val="00B670B4"/>
    <w:rsid w:val="00B7435D"/>
    <w:rsid w:val="00B94AFF"/>
    <w:rsid w:val="00B9538A"/>
    <w:rsid w:val="00B975EE"/>
    <w:rsid w:val="00BA003C"/>
    <w:rsid w:val="00BA1E64"/>
    <w:rsid w:val="00BB18AE"/>
    <w:rsid w:val="00BC23A8"/>
    <w:rsid w:val="00BC31B5"/>
    <w:rsid w:val="00BC3CC1"/>
    <w:rsid w:val="00BD28DA"/>
    <w:rsid w:val="00BD3B0B"/>
    <w:rsid w:val="00BD659B"/>
    <w:rsid w:val="00BD67E6"/>
    <w:rsid w:val="00BE434A"/>
    <w:rsid w:val="00BE6793"/>
    <w:rsid w:val="00BF1939"/>
    <w:rsid w:val="00BF19D6"/>
    <w:rsid w:val="00BF22BC"/>
    <w:rsid w:val="00BF33FD"/>
    <w:rsid w:val="00BF5D10"/>
    <w:rsid w:val="00BF7E66"/>
    <w:rsid w:val="00C0206E"/>
    <w:rsid w:val="00C05CC8"/>
    <w:rsid w:val="00C074C7"/>
    <w:rsid w:val="00C101A8"/>
    <w:rsid w:val="00C12C07"/>
    <w:rsid w:val="00C14DAB"/>
    <w:rsid w:val="00C179FD"/>
    <w:rsid w:val="00C20613"/>
    <w:rsid w:val="00C230F1"/>
    <w:rsid w:val="00C23A3B"/>
    <w:rsid w:val="00C27145"/>
    <w:rsid w:val="00C27646"/>
    <w:rsid w:val="00C423D1"/>
    <w:rsid w:val="00C438CA"/>
    <w:rsid w:val="00C46800"/>
    <w:rsid w:val="00C474E5"/>
    <w:rsid w:val="00C63799"/>
    <w:rsid w:val="00C64FF2"/>
    <w:rsid w:val="00C66473"/>
    <w:rsid w:val="00C668F0"/>
    <w:rsid w:val="00C66F34"/>
    <w:rsid w:val="00C67163"/>
    <w:rsid w:val="00C74E37"/>
    <w:rsid w:val="00C755E8"/>
    <w:rsid w:val="00C75C3D"/>
    <w:rsid w:val="00C76F67"/>
    <w:rsid w:val="00C77052"/>
    <w:rsid w:val="00C84FA0"/>
    <w:rsid w:val="00C92897"/>
    <w:rsid w:val="00C941E2"/>
    <w:rsid w:val="00C94552"/>
    <w:rsid w:val="00CA259E"/>
    <w:rsid w:val="00CA5405"/>
    <w:rsid w:val="00CB3BB3"/>
    <w:rsid w:val="00CC3F6A"/>
    <w:rsid w:val="00CD05BF"/>
    <w:rsid w:val="00CD5B57"/>
    <w:rsid w:val="00CE2E14"/>
    <w:rsid w:val="00CF0FB2"/>
    <w:rsid w:val="00CF2E84"/>
    <w:rsid w:val="00CF79B7"/>
    <w:rsid w:val="00D02FAA"/>
    <w:rsid w:val="00D03827"/>
    <w:rsid w:val="00D05E76"/>
    <w:rsid w:val="00D07C37"/>
    <w:rsid w:val="00D112DD"/>
    <w:rsid w:val="00D12664"/>
    <w:rsid w:val="00D14596"/>
    <w:rsid w:val="00D1674D"/>
    <w:rsid w:val="00D21449"/>
    <w:rsid w:val="00D2526E"/>
    <w:rsid w:val="00D30973"/>
    <w:rsid w:val="00D37315"/>
    <w:rsid w:val="00D37962"/>
    <w:rsid w:val="00D4033D"/>
    <w:rsid w:val="00D43446"/>
    <w:rsid w:val="00D447EC"/>
    <w:rsid w:val="00D50688"/>
    <w:rsid w:val="00D51646"/>
    <w:rsid w:val="00D52567"/>
    <w:rsid w:val="00D543C0"/>
    <w:rsid w:val="00D54A0B"/>
    <w:rsid w:val="00D57D40"/>
    <w:rsid w:val="00D60948"/>
    <w:rsid w:val="00D610D5"/>
    <w:rsid w:val="00D65F44"/>
    <w:rsid w:val="00D70F5A"/>
    <w:rsid w:val="00D71062"/>
    <w:rsid w:val="00D71B28"/>
    <w:rsid w:val="00D769E2"/>
    <w:rsid w:val="00D8029B"/>
    <w:rsid w:val="00D81284"/>
    <w:rsid w:val="00D81296"/>
    <w:rsid w:val="00D831A1"/>
    <w:rsid w:val="00D83370"/>
    <w:rsid w:val="00D90807"/>
    <w:rsid w:val="00D94277"/>
    <w:rsid w:val="00D96B04"/>
    <w:rsid w:val="00D96CC0"/>
    <w:rsid w:val="00D97E76"/>
    <w:rsid w:val="00DA6C15"/>
    <w:rsid w:val="00DB0EAA"/>
    <w:rsid w:val="00DB6017"/>
    <w:rsid w:val="00DC1697"/>
    <w:rsid w:val="00DC1ACB"/>
    <w:rsid w:val="00DC4118"/>
    <w:rsid w:val="00DC43DA"/>
    <w:rsid w:val="00DC4DC2"/>
    <w:rsid w:val="00DC776D"/>
    <w:rsid w:val="00DD0B52"/>
    <w:rsid w:val="00DD4406"/>
    <w:rsid w:val="00DD44A1"/>
    <w:rsid w:val="00DD7470"/>
    <w:rsid w:val="00DE0A33"/>
    <w:rsid w:val="00DE224A"/>
    <w:rsid w:val="00DE3CAD"/>
    <w:rsid w:val="00DE548B"/>
    <w:rsid w:val="00DE62B2"/>
    <w:rsid w:val="00DF2619"/>
    <w:rsid w:val="00DF4A1C"/>
    <w:rsid w:val="00DF5288"/>
    <w:rsid w:val="00DF6677"/>
    <w:rsid w:val="00DF6A77"/>
    <w:rsid w:val="00E01E1D"/>
    <w:rsid w:val="00E02B03"/>
    <w:rsid w:val="00E04BD8"/>
    <w:rsid w:val="00E05DF5"/>
    <w:rsid w:val="00E107ED"/>
    <w:rsid w:val="00E121D1"/>
    <w:rsid w:val="00E264CF"/>
    <w:rsid w:val="00E31D7A"/>
    <w:rsid w:val="00E32361"/>
    <w:rsid w:val="00E3293B"/>
    <w:rsid w:val="00E36EA1"/>
    <w:rsid w:val="00E378D9"/>
    <w:rsid w:val="00E401C1"/>
    <w:rsid w:val="00E42C3D"/>
    <w:rsid w:val="00E43128"/>
    <w:rsid w:val="00E44D71"/>
    <w:rsid w:val="00E531C9"/>
    <w:rsid w:val="00E56761"/>
    <w:rsid w:val="00E56829"/>
    <w:rsid w:val="00E57E94"/>
    <w:rsid w:val="00E60D47"/>
    <w:rsid w:val="00E635DE"/>
    <w:rsid w:val="00E71499"/>
    <w:rsid w:val="00E74952"/>
    <w:rsid w:val="00E75F6A"/>
    <w:rsid w:val="00E80264"/>
    <w:rsid w:val="00E81E93"/>
    <w:rsid w:val="00E82E3C"/>
    <w:rsid w:val="00E845EB"/>
    <w:rsid w:val="00E852B4"/>
    <w:rsid w:val="00E85D85"/>
    <w:rsid w:val="00E9082C"/>
    <w:rsid w:val="00E91D73"/>
    <w:rsid w:val="00E95483"/>
    <w:rsid w:val="00E96481"/>
    <w:rsid w:val="00E97E27"/>
    <w:rsid w:val="00EA0681"/>
    <w:rsid w:val="00EA09B7"/>
    <w:rsid w:val="00EA6257"/>
    <w:rsid w:val="00EB147F"/>
    <w:rsid w:val="00EB26C9"/>
    <w:rsid w:val="00EB2DCE"/>
    <w:rsid w:val="00EB5582"/>
    <w:rsid w:val="00EC1EB2"/>
    <w:rsid w:val="00EC6BEB"/>
    <w:rsid w:val="00ED057D"/>
    <w:rsid w:val="00ED1EBA"/>
    <w:rsid w:val="00EE4343"/>
    <w:rsid w:val="00EF253D"/>
    <w:rsid w:val="00EF4AB3"/>
    <w:rsid w:val="00F02A65"/>
    <w:rsid w:val="00F033E7"/>
    <w:rsid w:val="00F051AA"/>
    <w:rsid w:val="00F07F4B"/>
    <w:rsid w:val="00F111B5"/>
    <w:rsid w:val="00F11E86"/>
    <w:rsid w:val="00F12372"/>
    <w:rsid w:val="00F20E72"/>
    <w:rsid w:val="00F23044"/>
    <w:rsid w:val="00F2330B"/>
    <w:rsid w:val="00F273A2"/>
    <w:rsid w:val="00F30D4D"/>
    <w:rsid w:val="00F30FD2"/>
    <w:rsid w:val="00F3337C"/>
    <w:rsid w:val="00F34208"/>
    <w:rsid w:val="00F353A5"/>
    <w:rsid w:val="00F362BC"/>
    <w:rsid w:val="00F362DF"/>
    <w:rsid w:val="00F42B62"/>
    <w:rsid w:val="00F4469E"/>
    <w:rsid w:val="00F45C26"/>
    <w:rsid w:val="00F619EA"/>
    <w:rsid w:val="00F63D24"/>
    <w:rsid w:val="00F63EE2"/>
    <w:rsid w:val="00F67D1D"/>
    <w:rsid w:val="00F76D86"/>
    <w:rsid w:val="00F83DE3"/>
    <w:rsid w:val="00F840EE"/>
    <w:rsid w:val="00F87666"/>
    <w:rsid w:val="00F91E6C"/>
    <w:rsid w:val="00F927B9"/>
    <w:rsid w:val="00F92C90"/>
    <w:rsid w:val="00F92D89"/>
    <w:rsid w:val="00F93480"/>
    <w:rsid w:val="00F95EC2"/>
    <w:rsid w:val="00F96487"/>
    <w:rsid w:val="00FA39F2"/>
    <w:rsid w:val="00FA4611"/>
    <w:rsid w:val="00FA5031"/>
    <w:rsid w:val="00FB0125"/>
    <w:rsid w:val="00FB0C57"/>
    <w:rsid w:val="00FB1218"/>
    <w:rsid w:val="00FB1741"/>
    <w:rsid w:val="00FB2440"/>
    <w:rsid w:val="00FB5CBD"/>
    <w:rsid w:val="00FB6B83"/>
    <w:rsid w:val="00FB76A8"/>
    <w:rsid w:val="00FB79C7"/>
    <w:rsid w:val="00FC19D5"/>
    <w:rsid w:val="00FC2DC6"/>
    <w:rsid w:val="00FC4AD9"/>
    <w:rsid w:val="00FC61FA"/>
    <w:rsid w:val="00FE159C"/>
    <w:rsid w:val="00FE54D4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7300F"/>
    <w:rPr>
      <w:color w:val="605E5C"/>
      <w:shd w:val="clear" w:color="auto" w:fill="E1DFDD"/>
    </w:rPr>
  </w:style>
  <w:style w:type="paragraph" w:customStyle="1" w:styleId="Ab">
    <w:name w:val="Текстовый блок A"/>
    <w:rsid w:val="002D7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c">
    <w:name w:val="FollowedHyperlink"/>
    <w:basedOn w:val="a0"/>
    <w:uiPriority w:val="99"/>
    <w:semiHidden/>
    <w:unhideWhenUsed/>
    <w:rsid w:val="002D7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4yhBuzTcoA" TargetMode="External"/><Relationship Id="rId5" Type="http://schemas.openxmlformats.org/officeDocument/2006/relationships/hyperlink" Target="mailto:center@opp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634</cp:revision>
  <cp:lastPrinted>2018-03-27T19:00:00Z</cp:lastPrinted>
  <dcterms:created xsi:type="dcterms:W3CDTF">2021-05-14T17:58:00Z</dcterms:created>
  <dcterms:modified xsi:type="dcterms:W3CDTF">2022-12-31T03:04:00Z</dcterms:modified>
</cp:coreProperties>
</file>