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C36" w:rsidRDefault="00640C36" w:rsidP="00C87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Преамбула к обсуждению </w:t>
      </w:r>
    </w:p>
    <w:p w:rsidR="00640C36" w:rsidRDefault="00640C36" w:rsidP="00C87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640C36" w:rsidRPr="009B6C12" w:rsidRDefault="00640C36" w:rsidP="00640C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Допустимость ненормативной лексики (мата) в психотерапии,</w:t>
      </w:r>
    </w:p>
    <w:p w:rsidR="00640C36" w:rsidRDefault="00640C36" w:rsidP="00640C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помогающей психологии и психологическом консультировании</w:t>
      </w:r>
    </w:p>
    <w:p w:rsidR="00640C36" w:rsidRDefault="00640C36" w:rsidP="00640C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640C36" w:rsidRDefault="00640C36" w:rsidP="00640C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Русский мат особенно выразителен. Он нашел широкое применение в Российской Федерации, бывших республиках Советского Союза и дальнем зарубежье! Прямых указаний для запрета его использования в психотерапии нет.</w:t>
      </w:r>
    </w:p>
    <w:p w:rsidR="00640C36" w:rsidRDefault="00640C36" w:rsidP="00640C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С нашей точки зрения, нецензурная лексика может использоваться:</w:t>
      </w:r>
    </w:p>
    <w:p w:rsidR="00640C36" w:rsidRDefault="00640C36" w:rsidP="00640C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после получения информированного согласия всех участников каждой сессии и другой формы психотерапии, помогающей психологии или психологического консультирования;</w:t>
      </w:r>
    </w:p>
    <w:p w:rsidR="00640C36" w:rsidRPr="00293A84" w:rsidRDefault="00640C36" w:rsidP="00640C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в особых случаях, когда это особенно важно для эффективности работы.</w:t>
      </w:r>
    </w:p>
    <w:p w:rsidR="00640C36" w:rsidRDefault="00640C36" w:rsidP="00C87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640C36" w:rsidRPr="00640C36" w:rsidRDefault="00640C36" w:rsidP="00640C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i/>
          <w:iCs/>
          <w:color w:val="222222"/>
          <w:sz w:val="24"/>
          <w:szCs w:val="24"/>
          <w:lang w:eastAsia="ru-RU"/>
        </w:rPr>
      </w:pPr>
      <w:r w:rsidRPr="00640C36">
        <w:rPr>
          <w:rFonts w:ascii="Arial" w:eastAsia="Times New Roman" w:hAnsi="Arial" w:cs="Arial"/>
          <w:bCs/>
          <w:i/>
          <w:iCs/>
          <w:color w:val="222222"/>
          <w:sz w:val="24"/>
          <w:szCs w:val="24"/>
          <w:lang w:eastAsia="ru-RU"/>
        </w:rPr>
        <w:t>Президент ОППЛ</w:t>
      </w:r>
    </w:p>
    <w:p w:rsidR="00640C36" w:rsidRPr="00640C36" w:rsidRDefault="00640C36" w:rsidP="00640C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i/>
          <w:iCs/>
          <w:color w:val="222222"/>
          <w:sz w:val="24"/>
          <w:szCs w:val="24"/>
          <w:lang w:eastAsia="ru-RU"/>
        </w:rPr>
      </w:pPr>
      <w:r w:rsidRPr="00640C36">
        <w:rPr>
          <w:rFonts w:ascii="Arial" w:eastAsia="Times New Roman" w:hAnsi="Arial" w:cs="Arial"/>
          <w:bCs/>
          <w:i/>
          <w:iCs/>
          <w:color w:val="222222"/>
          <w:sz w:val="24"/>
          <w:szCs w:val="24"/>
          <w:lang w:eastAsia="ru-RU"/>
        </w:rPr>
        <w:t>Макаров Виктор Викторович</w:t>
      </w:r>
    </w:p>
    <w:p w:rsidR="00640C36" w:rsidRDefault="00640C36" w:rsidP="00C87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9B6C12" w:rsidRPr="009B6C12" w:rsidRDefault="009B6C12" w:rsidP="00C87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Допустимость ненормативной лексики (мата) в психотерапии,</w:t>
      </w:r>
    </w:p>
    <w:p w:rsidR="009B6C12" w:rsidRPr="009B6C12" w:rsidRDefault="009B6C12" w:rsidP="00C87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помогающей психологии и психологическом консультировании</w:t>
      </w:r>
    </w:p>
    <w:p w:rsidR="009B6C12" w:rsidRDefault="009B6C12" w:rsidP="009B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B6C12" w:rsidRPr="009B6C12" w:rsidRDefault="009B6C12" w:rsidP="00C87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Относительно допустимости использования мата при ведении психотерапевтической и психологической практике сообщаю следующее:</w:t>
      </w:r>
    </w:p>
    <w:p w:rsidR="009B6C12" w:rsidRPr="009B6C12" w:rsidRDefault="009B6C12" w:rsidP="00C87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настоящий момент, законодательство Российской Федерации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 содержит прямого запрета на использование нецензурной лексики в частном общении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 том числе в кабинете психолога. Уголовная или административная ответственность за сам факт употребления мата в приватной беседе не наступает.</w:t>
      </w:r>
    </w:p>
    <w:p w:rsidR="009B6C12" w:rsidRPr="009B6C12" w:rsidRDefault="009B6C12" w:rsidP="00C87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Вместе с тем, статья 5.61 КоАП РФ  запрещает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оскорбление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то есть унижение чести и достоинства лица, выраженное в неприличной форме. Если специалист использует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мат для прямого унижения клиента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(например, направляет брань на его личность, а не на ситуацию), это может быть квалифицировано как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административное правонарушение 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жалобе клиента.</w:t>
      </w:r>
    </w:p>
    <w:p w:rsidR="009B6C12" w:rsidRPr="009B6C12" w:rsidRDefault="009B6C12" w:rsidP="00C87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Также,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важен контекст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употребления нецензурной лексики. Так, закон (в том числе Кодекс об административных происшествиях) защищает от оскорбления в публичном пространстве. Однако,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психотерапевтический кабинет считается пространством приватным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учитывая действие базового принципа психологической практики</w:t>
      </w:r>
      <w:r w:rsidR="00C875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</w:t>
      </w:r>
      <w:r w:rsidR="00C875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конфиденциальности. Вместе с тем, статус специалиста создает особые доверительные отношения, и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то, что клиент может воспринять как оскорбительное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может быть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истолковано против психолога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случае конфликта.</w:t>
      </w:r>
    </w:p>
    <w:p w:rsidR="009B6C12" w:rsidRPr="009B6C12" w:rsidRDefault="009B6C12" w:rsidP="00C87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 работе с несовершеннолетними 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недееспособными гражданами, использование мата несет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повышенные риски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Родители или законные представители могут расценить применение ненормативной лексики как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аморальное поведение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нарушающее интересы ребенка или подопечного, что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может привести к жалобам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профессиональное сообщество и надзорные органы,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органы опеки и прокуратуру.</w:t>
      </w:r>
    </w:p>
    <w:p w:rsidR="009B6C12" w:rsidRPr="009B6C12" w:rsidRDefault="009B6C12" w:rsidP="00C87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Кроме того,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придание гласности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фактам использования мата в работе психолога (к примеру, через публикацию жалобы в соцсетях)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может нанести серьезный вред репутации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специалиста и быть использовано против него в дальнейшем, даже в случае,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если прямого состава правонарушения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его действиях </w:t>
      </w:r>
      <w:r w:rsidRPr="009B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 обнаружится.</w:t>
      </w:r>
    </w:p>
    <w:p w:rsidR="009B6C12" w:rsidRPr="009B6C12" w:rsidRDefault="009B6C12" w:rsidP="00C87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  <w:t>Благодарю за внимание!</w:t>
      </w:r>
    </w:p>
    <w:p w:rsidR="009B6C12" w:rsidRPr="009B6C12" w:rsidRDefault="009B6C12" w:rsidP="00C87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B6C12" w:rsidRPr="00C875E0" w:rsidRDefault="009B6C12" w:rsidP="00C875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</w:t>
      </w:r>
      <w:r w:rsidRPr="009B6C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875E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С уважением,</w:t>
      </w:r>
    </w:p>
    <w:p w:rsidR="009B6C12" w:rsidRPr="00C875E0" w:rsidRDefault="009B6C12" w:rsidP="00C875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C875E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Марков Арсений Владимирович</w:t>
      </w:r>
    </w:p>
    <w:p w:rsidR="009B6C12" w:rsidRPr="00C875E0" w:rsidRDefault="009B6C12" w:rsidP="00C875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C875E0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Советник по правовым вопросам ОППЛ</w:t>
      </w:r>
    </w:p>
    <w:p w:rsidR="00657EE2" w:rsidRDefault="00657EE2" w:rsidP="00C875E0">
      <w:pPr>
        <w:jc w:val="both"/>
      </w:pPr>
    </w:p>
    <w:sectPr w:rsidR="00657EE2" w:rsidSect="0065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C12"/>
    <w:rsid w:val="002E5AEA"/>
    <w:rsid w:val="0053131E"/>
    <w:rsid w:val="00640C36"/>
    <w:rsid w:val="00657EE2"/>
    <w:rsid w:val="0079259C"/>
    <w:rsid w:val="009B6C12"/>
    <w:rsid w:val="00C8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0A0D"/>
  <w15:docId w15:val="{CF50801B-9B10-3045-92CD-5747D692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6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Microsoft Office User</cp:lastModifiedBy>
  <cp:revision>4</cp:revision>
  <dcterms:created xsi:type="dcterms:W3CDTF">2025-12-19T16:17:00Z</dcterms:created>
  <dcterms:modified xsi:type="dcterms:W3CDTF">2025-12-25T16:42:00Z</dcterms:modified>
</cp:coreProperties>
</file>