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9E7" w:rsidRDefault="00000000">
      <w:pPr>
        <w:ind w:left="0" w:firstLine="709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Чекурина Вероника Станиславовна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UICTFontTextStyleBody" w:eastAsia="Times New Roman" w:hAnsi="UICTFontTextStyleBody"/>
          <w:sz w:val="28"/>
          <w:szCs w:val="28"/>
          <w:u w:val="single"/>
        </w:rPr>
        <w:t>Дата рождения</w:t>
      </w:r>
      <w:r>
        <w:rPr>
          <w:rFonts w:ascii="UICTFontTextStyleBody" w:eastAsia="Times New Roman" w:hAnsi="UICTFontTextStyleBody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12.01.1976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UICTFontTextStyleBody" w:eastAsia="Times New Roman" w:hAnsi="UICTFontTextStyleBody"/>
          <w:sz w:val="28"/>
          <w:szCs w:val="28"/>
          <w:u w:val="single"/>
        </w:rPr>
        <w:t>Членство в ОППЛ</w:t>
      </w:r>
      <w:r>
        <w:rPr>
          <w:rFonts w:ascii="UICTFontTextStyleBody" w:eastAsia="Times New Roman" w:hAnsi="UICTFontTextStyleBody"/>
          <w:sz w:val="28"/>
          <w:szCs w:val="28"/>
        </w:rPr>
        <w:t xml:space="preserve"> : </w:t>
      </w:r>
      <w:r>
        <w:rPr>
          <w:rFonts w:ascii="Times New Roman" w:eastAsia="Times New Roman" w:hAnsi="Times New Roman"/>
          <w:sz w:val="28"/>
          <w:szCs w:val="28"/>
        </w:rPr>
        <w:t>с 20 ноября 2017 года.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UICTFontTextStyleBody" w:eastAsia="Times New Roman" w:hAnsi="UICTFontTextStyleBody"/>
          <w:sz w:val="28"/>
          <w:szCs w:val="28"/>
          <w:u w:val="single"/>
        </w:rPr>
        <w:t>Уровень членства в настоящее время</w:t>
      </w:r>
      <w:r>
        <w:rPr>
          <w:rFonts w:ascii="UICTFontTextStyleBody" w:eastAsia="Times New Roman" w:hAnsi="UICTFontTextStyleBody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действительный.</w:t>
      </w:r>
    </w:p>
    <w:p w:rsidR="003459E7" w:rsidRDefault="00000000">
      <w:pPr>
        <w:shd w:val="clear" w:color="auto" w:fill="FFFFFF"/>
        <w:ind w:left="0" w:firstLine="709"/>
        <w:rPr>
          <w:rFonts w:ascii="UICTFontTextStyleBody" w:eastAsia="Times New Roman" w:hAnsi="UICTFontTextStyleBody"/>
          <w:sz w:val="28"/>
          <w:szCs w:val="28"/>
        </w:rPr>
      </w:pPr>
      <w:r>
        <w:rPr>
          <w:rFonts w:ascii="UICTFontTextStyleBody" w:eastAsia="Times New Roman" w:hAnsi="UICTFontTextStyleBody"/>
          <w:i/>
          <w:iCs/>
          <w:sz w:val="28"/>
          <w:szCs w:val="28"/>
          <w:u w:val="single"/>
        </w:rPr>
        <w:t>Образование</w:t>
      </w:r>
      <w:r>
        <w:rPr>
          <w:rFonts w:ascii="UICTFontTextStyleBody" w:eastAsia="Times New Roman" w:hAnsi="UICTFontTextStyleBody"/>
          <w:sz w:val="28"/>
          <w:szCs w:val="28"/>
        </w:rPr>
        <w:t>:</w:t>
      </w:r>
    </w:p>
    <w:p w:rsidR="003459E7" w:rsidRDefault="00000000">
      <w:pPr>
        <w:shd w:val="clear" w:color="auto" w:fill="FFFFFF"/>
        <w:ind w:left="0" w:firstLine="709"/>
        <w:rPr>
          <w:rFonts w:ascii="UICTFontTextStyleBody" w:eastAsia="Times New Roman" w:hAnsi="UICTFontTextStyleBody"/>
          <w:sz w:val="28"/>
          <w:szCs w:val="28"/>
        </w:rPr>
      </w:pPr>
      <w:r>
        <w:rPr>
          <w:rFonts w:ascii="UICTFontTextStyleBody" w:eastAsia="Times New Roman" w:hAnsi="UICTFontTextStyleBody"/>
          <w:sz w:val="28"/>
          <w:szCs w:val="28"/>
        </w:rPr>
        <w:t> </w:t>
      </w:r>
    </w:p>
    <w:tbl>
      <w:tblPr>
        <w:tblStyle w:val="aff0"/>
        <w:tblW w:w="9929" w:type="dxa"/>
        <w:tblInd w:w="-136" w:type="dxa"/>
        <w:tblLook w:val="04A0" w:firstRow="1" w:lastRow="0" w:firstColumn="1" w:lastColumn="0" w:noHBand="0" w:noVBand="1"/>
      </w:tblPr>
      <w:tblGrid>
        <w:gridCol w:w="2641"/>
        <w:gridCol w:w="7288"/>
      </w:tblGrid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23.06.1999 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МГТУ «Станкин» (экономист-менеджер по специальности «Экономика и управление на предприятии»)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25.06.2012 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НОУ ВПО «МОСПИ» 25.06.2012 г.  </w:t>
            </w:r>
            <w:r>
              <w:rPr>
                <w:rFonts w:ascii="UICTFontTextStyleBody" w:eastAsia="Times New Roman" w:hAnsi="UICTFontTextStyleBody"/>
                <w:sz w:val="24"/>
                <w:szCs w:val="24"/>
              </w:rPr>
              <w:t>Специальность: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Психолог. Преподаватель психологии по специальности «Психология».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31.10.2012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ИпиРТ квалификация «Песочный терапевт» (96 часов)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15.03.2013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ИгиСП краткосрочное повышение квалификации «Сказкотерапия средствами психодрамы и ролевой игры» (72 часа)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8.10.2016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ИКПиРТ квалификация «Психодраматерапевт, групповой терапевт, социометрист» (900 часов)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21.05.2018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 ОДПО ИСПТ повышение квалификации «Работа с психологической травмой» (148 часов)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28.05.2019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ЦГМА профессиональная переподготовка “Клинический психолог”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22.04.2021 </w:t>
            </w:r>
          </w:p>
        </w:tc>
        <w:tc>
          <w:tcPr>
            <w:tcW w:w="6285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МУЦЭиТ профессиональная переподготовка “Кинолог”</w:t>
            </w:r>
          </w:p>
        </w:tc>
      </w:tr>
    </w:tbl>
    <w:p w:rsidR="003459E7" w:rsidRDefault="003459E7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Практическая деятельность</w:t>
      </w:r>
      <w:r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личная терапия с 2012 г. по настоящее время;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групповая терапия с 2013 по по настоящее время;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супервизия с 2012 г. по настоящее время;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частная практика с 2011 г. по настоящее время;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 2015 г. по 2018 г. – ведущий студенческой практики (песочная терапия) в Психологическом центре На Белорусской;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педагог-психолог в АНОДО Семейный центр образования, развития и творчества “Учёный кот”, ведущий групповых занятий методом песочной терапии - 4 года;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педагог-психолог РГГУ отделение СПО Филиал РГГУ г. Домодедово (2018-2019 гг.); 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член Ассоциации Песочной терапии;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супервизор Ассоциации Песочной терапии;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действительный член ППЛ;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член Ассоциации Психодрамы.</w:t>
      </w:r>
    </w:p>
    <w:p w:rsidR="003459E7" w:rsidRDefault="003459E7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3459E7" w:rsidRDefault="00000000">
      <w:pPr>
        <w:pStyle w:val="Text-align-center"/>
        <w:spacing w:before="0" w:after="0" w:line="360" w:lineRule="auto"/>
        <w:ind w:left="0"/>
        <w:rPr>
          <w:rStyle w:val="ab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Статья «Групповая песочная терапия в обучении коммуникативным навыкам»</w:t>
      </w:r>
      <w:r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в сборнике Всероссийской научно-практической конференции с международным участием</w:t>
      </w:r>
      <w:r>
        <w:rPr>
          <w:sz w:val="28"/>
          <w:szCs w:val="28"/>
        </w:rPr>
        <w:br/>
        <w:t>«</w:t>
      </w:r>
      <w:r>
        <w:rPr>
          <w:rStyle w:val="ab"/>
          <w:b w:val="0"/>
          <w:bCs w:val="0"/>
          <w:sz w:val="28"/>
          <w:szCs w:val="28"/>
        </w:rPr>
        <w:t>ПРАКТИЧЕСКАЯ ПСИХОЛОГИЯ И НОВАЯ РЕАЛЬНОСТЬ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>
        <w:rPr>
          <w:rStyle w:val="ab"/>
          <w:sz w:val="28"/>
          <w:szCs w:val="28"/>
        </w:rPr>
        <w:t> </w:t>
      </w:r>
      <w:r>
        <w:rPr>
          <w:rStyle w:val="ab"/>
          <w:b w:val="0"/>
          <w:bCs w:val="0"/>
          <w:sz w:val="28"/>
          <w:szCs w:val="28"/>
        </w:rPr>
        <w:t>29 февраля - 1 марта 2020 года г. Москва</w:t>
      </w:r>
    </w:p>
    <w:p w:rsidR="003459E7" w:rsidRDefault="003459E7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u w:val="single"/>
        </w:rPr>
        <w:t>Автор и исполнитель песен</w:t>
      </w:r>
      <w:r>
        <w:rPr>
          <w:rFonts w:ascii="Times New Roman" w:eastAsia="Times New Roman" w:hAnsi="Times New Roman"/>
          <w:sz w:val="28"/>
          <w:szCs w:val="28"/>
        </w:rPr>
        <w:t xml:space="preserve"> (РодНика: “Верю я в любовь”, “Принцесса”, “Дети ждут”).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Мастер-классы и доклады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aff0"/>
        <w:tblW w:w="10493" w:type="dxa"/>
        <w:tblInd w:w="-496" w:type="dxa"/>
        <w:tblLook w:val="04A0" w:firstRow="1" w:lastRow="0" w:firstColumn="1" w:lastColumn="0" w:noHBand="0" w:noVBand="1"/>
      </w:tblPr>
      <w:tblGrid>
        <w:gridCol w:w="2571"/>
        <w:gridCol w:w="7922"/>
      </w:tblGrid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мастер-класса/доклада</w:t>
            </w:r>
          </w:p>
        </w:tc>
      </w:tr>
      <w:tr w:rsidR="003459E7">
        <w:trPr>
          <w:trHeight w:val="1203"/>
        </w:trPr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25.01.2013 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CD5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Зимние психологические мастерские “Семья как объект психологической помощи в образовании” мастер-класс “Песочная сказка - работа с семейной группой” 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11-14.06.2015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CD5D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Московская Психодраматическая Конференция мастер-класс “Ты да я, да мы с тобой”, или песочница на двоих”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23.04.2016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D5D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Московский Фестиваль Песочной терапии мастер-класс “Песочная терапия”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10-13.06.2016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XIV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Московская Психодраматическая Конференция мастер-класс “Свекровь - гажья кровь” - как построить отношения с Его мамой”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15.04.2107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Московская Конференция песочных терапевтов мастер-класс “Семья на грани развода. Возможности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9-12.06.2017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XV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Московская Психодраматическая Конференция мастер-класс “Родители и дети: параллельные миры”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3.03.2018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Московский Конгресс Ассоциации Песочной Терапии мастер-класс “Групповая песочная терапия как способ развития коммуникативных способностей”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10.03.2018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(с международным участием) Фестиваль песочной терапии Спб мастер-класс “Родительская любовь: “издалека долго течёт...”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30-31.03.2018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Конгресс с международным участием “Отечественная психотерапия и психология: становление, опыт и перспективы развития” доклад “Опыт и особенности становления отечественной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24.06.2018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Рязанский Фестиваль песочной терапии мастер-класс “Групповая песочная терапия, или “Прибегайте на часок, залезайте на песок”. Чему учит совместная игра”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15-18.11.2018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международный научно-практический конгресс в рамках итогового Псифеста “Психология и психотерапия каждого дня и всей жизни” доклад “Песочная терапия в групповой работе с детьми и родителями как способ обучения правилам уважительного общения”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Московский Конгресс Ассоциации Песочной Терапии мастер-класс “Групповая песочная терапия как трудная ситуация взаимодействия, или “Ребята, давайте жить дружно”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22-23.03.2019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Конгресс Спб доклад “Групповая песочная терапия. Опыт применения в развивающих, коррекционных и обучающих групах” 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1.06.2019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Московская Конференция песочных терапевтов мастер-класс “Трудности в детско-родительских отношениях как доступ к “внутреннему ребёнку” родителя”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31.10-1.11.2019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международный научно-практический конгресс ОППЛ доклад “Теоретические основания к применению групповой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1.11.2019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Итоговый международный научно-практический конгресс в рамках итогового Псифеста семинар “Возможности  песочной терапии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групповой работе”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Практический Фестиваль по детской психологии мастер-класс “Групповая песочная терапия как способ обучения коммуникативным навыкам”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международный научно-практический конгресс в рамках итогового Псифеста мастер-класс “Групповая песочная терапия как способ обучения коммуникативным навыкам”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Зимняя школа “3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v2.0”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НГПУ им. Минина тренинг для студентов-педагогов “Групповая песочная терапия как способ обучения коммуникативным навыкам”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29.02-1.03.2020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 “Новая реальность практической психологии” мастер-класс “Из онлайна в офлайн. Почему групповая песочная терапия актуальна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веке?”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с международным участием Фестиваль Ассоциации Песочной Терапии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SANDFEST-2020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Спб)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доклад “Теоретические основания к применению групповой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Всероссисйкий с международным участием Фестиваль Ассоциации Песочной Терапии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SANDFEST-2020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Спб)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“Групповая песочная терапия в работе с родителями и детьми”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Конференция Ассоциации Песочной Терапии доклад “В песок не поиграем?! - Первая фаза шоковой травмы у клиентов и специалистов. Чем можно помочь себе и другим в новых условиях”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Конференция Ассоциации Песочной Терапии доклад “Супервизионная группа как поддерживающая среда для специалистов. Опыт в условиях самоизоляции”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Конференция Ассоциации Песочной Терапии доклад “Онлайн-консультирование как вопрос психологии общения”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19-20.12.2020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Онлайн Фестиваль “Белоснежная ПСАМАТА” доклад “Супервизионная онлайн-группа как поддерживающая среда для специалистов по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 года в номинации “Песочная терапия”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участием мастер-класс “Совместная игра в песке как обучение сотрудничеству” 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22-23.10.2021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Московский Конгресс Ассоциации Песочной Терапии мастер-класс “Групповая композиция в песочнице”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Московский Фестиваль практической психологии и песочной терапии “Ренессанс” в рамках Федерального проекта по внедрению методов песочной терапии в образовательный процесс мастер-класс “Динамические процессы в работе с детьми в групповой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Международная Конференция “Арт-терапия: практика исцеления творчеством” мастер-класс “Моя песочница”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Международная Конференция  по Арт-терапии мастер-класс “Свобода творчества - поддержка для специалистов”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Конференция по супервизии Ассоциации Песочной Терапии доклад “Работа с семьёй, пережившей землетрясение”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Рязанский Фестиваль песочной терапии мастер-класс “Я звучу: самопрезентация в групповой песочной терапии”</w:t>
            </w:r>
          </w:p>
        </w:tc>
      </w:tr>
      <w:tr w:rsidR="003459E7">
        <w:tc>
          <w:tcPr>
            <w:tcW w:w="227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16-17.11.2024</w:t>
            </w:r>
          </w:p>
        </w:tc>
        <w:tc>
          <w:tcPr>
            <w:tcW w:w="7017" w:type="dxa"/>
          </w:tcPr>
          <w:p w:rsidR="003459E7" w:rsidRDefault="00000000">
            <w:p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Ежегодный онлайн форум Ассоциации Песочной Терапии доклад “Фокус-Мокус - о роли психотерапевта в терапевтических отношениях”</w:t>
            </w:r>
          </w:p>
        </w:tc>
      </w:tr>
    </w:tbl>
    <w:p w:rsidR="003459E7" w:rsidRDefault="003459E7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UICTFontTextStyleBody" w:eastAsia="Times New Roman" w:hAnsi="UICTFontTextStyleBody"/>
          <w:sz w:val="28"/>
          <w:szCs w:val="28"/>
          <w:u w:val="single"/>
        </w:rPr>
        <w:t>Электронная почта</w:t>
      </w:r>
      <w:r>
        <w:rPr>
          <w:rFonts w:ascii="UICTFontTextStyleBody" w:eastAsia="Times New Roman" w:hAnsi="UICTFontTextStyleBody"/>
          <w:sz w:val="28"/>
          <w:szCs w:val="28"/>
        </w:rPr>
        <w:t xml:space="preserve">: </w:t>
      </w:r>
      <w:hyperlink r:id="rId5" w:history="1">
        <w:r>
          <w:rPr>
            <w:rStyle w:val="af8"/>
            <w:rFonts w:ascii="Times New Roman" w:eastAsia="Times New Roman" w:hAnsi="Times New Roman"/>
            <w:sz w:val="28"/>
            <w:szCs w:val="28"/>
            <w:lang w:val="en-US"/>
          </w:rPr>
          <w:t>chekurinika</w:t>
        </w:r>
        <w:r>
          <w:rPr>
            <w:rStyle w:val="af8"/>
            <w:rFonts w:ascii="Times New Roman" w:eastAsia="Times New Roman" w:hAnsi="Times New Roman"/>
            <w:sz w:val="28"/>
            <w:szCs w:val="28"/>
          </w:rPr>
          <w:t>@</w:t>
        </w:r>
        <w:r>
          <w:rPr>
            <w:rStyle w:val="af8"/>
            <w:rFonts w:ascii="Times New Roman" w:eastAsia="Times New Roman" w:hAnsi="Times New Roman"/>
            <w:sz w:val="28"/>
            <w:szCs w:val="28"/>
            <w:lang w:val="en-US"/>
          </w:rPr>
          <w:t>gmail</w:t>
        </w:r>
        <w:r>
          <w:rPr>
            <w:rStyle w:val="af8"/>
            <w:rFonts w:ascii="Times New Roman" w:eastAsia="Times New Roman" w:hAnsi="Times New Roman"/>
            <w:sz w:val="28"/>
            <w:szCs w:val="28"/>
          </w:rPr>
          <w:t>.</w:t>
        </w:r>
        <w:r>
          <w:rPr>
            <w:rStyle w:val="af8"/>
            <w:rFonts w:ascii="Times New Roman" w:eastAsia="Times New Roman" w:hAnsi="Times New Roman"/>
            <w:sz w:val="28"/>
            <w:szCs w:val="28"/>
            <w:lang w:val="en-US"/>
          </w:rPr>
          <w:t>com</w:t>
        </w:r>
      </w:hyperlink>
    </w:p>
    <w:p w:rsidR="003459E7" w:rsidRDefault="00000000">
      <w:p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/>
        </w:rPr>
        <w:t>nikasand.ru</w:t>
      </w:r>
    </w:p>
    <w:p w:rsidR="003459E7" w:rsidRDefault="003459E7">
      <w:pPr>
        <w:ind w:left="680"/>
      </w:pPr>
    </w:p>
    <w:sectPr w:rsidR="003459E7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7983"/>
    <w:multiLevelType w:val="hybridMultilevel"/>
    <w:tmpl w:val="E7DCA4F6"/>
    <w:lvl w:ilvl="0" w:tplc="037ABCF2">
      <w:start w:val="1"/>
      <w:numFmt w:val="bullet"/>
      <w:lvlText w:val="-"/>
      <w:lvlJc w:val="left"/>
      <w:pPr>
        <w:ind w:left="2108" w:hanging="360"/>
      </w:pPr>
      <w:rPr>
        <w:rFonts w:ascii="Calibri" w:hAnsi="Calibri"/>
      </w:rPr>
    </w:lvl>
    <w:lvl w:ilvl="1" w:tplc="204C7E7E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/>
      </w:rPr>
    </w:lvl>
    <w:lvl w:ilvl="2" w:tplc="1B841EA2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/>
      </w:rPr>
    </w:lvl>
    <w:lvl w:ilvl="3" w:tplc="A04CEAC8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/>
      </w:rPr>
    </w:lvl>
    <w:lvl w:ilvl="4" w:tplc="C01C948C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/>
      </w:rPr>
    </w:lvl>
    <w:lvl w:ilvl="5" w:tplc="6928A0F6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/>
      </w:rPr>
    </w:lvl>
    <w:lvl w:ilvl="6" w:tplc="9F3E9818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/>
      </w:rPr>
    </w:lvl>
    <w:lvl w:ilvl="7" w:tplc="78885D08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/>
      </w:rPr>
    </w:lvl>
    <w:lvl w:ilvl="8" w:tplc="99B89032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/>
      </w:rPr>
    </w:lvl>
  </w:abstractNum>
  <w:abstractNum w:abstractNumId="1" w15:restartNumberingAfterBreak="0">
    <w:nsid w:val="68304B9B"/>
    <w:multiLevelType w:val="hybridMultilevel"/>
    <w:tmpl w:val="90FE0764"/>
    <w:lvl w:ilvl="0" w:tplc="FD8EE6F4">
      <w:start w:val="1"/>
      <w:numFmt w:val="bullet"/>
      <w:lvlText w:val="-"/>
      <w:lvlJc w:val="left"/>
      <w:pPr>
        <w:ind w:left="2108" w:hanging="360"/>
      </w:pPr>
      <w:rPr>
        <w:rFonts w:ascii="Calibri" w:hAnsi="Calibri"/>
      </w:rPr>
    </w:lvl>
    <w:lvl w:ilvl="1" w:tplc="ABA6703E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/>
      </w:rPr>
    </w:lvl>
    <w:lvl w:ilvl="2" w:tplc="95B4B974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/>
      </w:rPr>
    </w:lvl>
    <w:lvl w:ilvl="3" w:tplc="3C6C607E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/>
      </w:rPr>
    </w:lvl>
    <w:lvl w:ilvl="4" w:tplc="344CD59C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/>
      </w:rPr>
    </w:lvl>
    <w:lvl w:ilvl="5" w:tplc="64267590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/>
      </w:rPr>
    </w:lvl>
    <w:lvl w:ilvl="6" w:tplc="7FDEF12A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/>
      </w:rPr>
    </w:lvl>
    <w:lvl w:ilvl="7" w:tplc="83A49BF0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/>
      </w:rPr>
    </w:lvl>
    <w:lvl w:ilvl="8" w:tplc="F05C9558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/>
      </w:rPr>
    </w:lvl>
  </w:abstractNum>
  <w:num w:numId="1" w16cid:durableId="296034271">
    <w:abstractNumId w:val="0"/>
  </w:num>
  <w:num w:numId="2" w16cid:durableId="206930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9E7"/>
    <w:rsid w:val="003459E7"/>
    <w:rsid w:val="00C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2A12C"/>
  <w15:docId w15:val="{344A09CD-3429-AB49-A60F-63FC2F7D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-align-center">
    <w:name w:val="Text-align-center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urin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6594</Characters>
  <Application>Microsoft Office Word</Application>
  <DocSecurity>0</DocSecurity>
  <Lines>134</Lines>
  <Paragraphs>36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Microsoft Office User</cp:lastModifiedBy>
  <cp:revision>2</cp:revision>
  <dcterms:created xsi:type="dcterms:W3CDTF">2025-07-04T21:14:00Z</dcterms:created>
  <dcterms:modified xsi:type="dcterms:W3CDTF">2025-07-04T21:15:00Z</dcterms:modified>
</cp:coreProperties>
</file>